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777" w:rsidRPr="00466EAB" w:rsidRDefault="00543777" w:rsidP="00543777">
      <w:pPr>
        <w:tabs>
          <w:tab w:val="right" w:pos="9630"/>
        </w:tabs>
        <w:spacing w:after="0"/>
        <w:rPr>
          <w:rFonts w:ascii="Arial" w:hAnsi="Arial" w:cs="Arial"/>
          <w:b/>
          <w:sz w:val="24"/>
        </w:rPr>
      </w:pPr>
      <w:r>
        <w:rPr>
          <w:rFonts w:ascii="Arial" w:hAnsi="Arial" w:cs="Arial"/>
          <w:b/>
          <w:sz w:val="24"/>
        </w:rPr>
        <w:t>3GPP TSG RAN WG1</w:t>
      </w:r>
      <w:r w:rsidR="00E51710">
        <w:rPr>
          <w:rFonts w:ascii="Arial" w:hAnsi="Arial" w:cs="Arial"/>
          <w:b/>
          <w:sz w:val="24"/>
        </w:rPr>
        <w:t>#88</w:t>
      </w:r>
      <w:r w:rsidR="00B37A13">
        <w:rPr>
          <w:rFonts w:ascii="Arial" w:hAnsi="Arial" w:cs="Arial"/>
          <w:b/>
          <w:sz w:val="24"/>
        </w:rPr>
        <w:t>bis</w:t>
      </w:r>
      <w:r w:rsidRPr="00466EAB">
        <w:rPr>
          <w:rFonts w:ascii="Arial" w:hAnsi="Arial" w:cs="Arial"/>
          <w:b/>
          <w:sz w:val="24"/>
        </w:rPr>
        <w:tab/>
        <w:t xml:space="preserve">                               </w:t>
      </w:r>
      <w:r>
        <w:rPr>
          <w:rFonts w:ascii="Arial" w:hAnsi="Arial" w:cs="Arial"/>
          <w:b/>
          <w:sz w:val="24"/>
        </w:rPr>
        <w:t xml:space="preserve">                      </w:t>
      </w:r>
      <w:r w:rsidR="00B55FCC" w:rsidRPr="00B55FCC">
        <w:rPr>
          <w:rFonts w:ascii="Arial" w:hAnsi="Arial" w:cs="Arial"/>
          <w:b/>
          <w:sz w:val="24"/>
        </w:rPr>
        <w:t>R1-1704543</w:t>
      </w:r>
    </w:p>
    <w:p w:rsidR="00543777" w:rsidRDefault="000D17AD" w:rsidP="00543777">
      <w:pPr>
        <w:tabs>
          <w:tab w:val="right" w:pos="9630"/>
        </w:tabs>
        <w:spacing w:after="0"/>
        <w:rPr>
          <w:rFonts w:ascii="Arial" w:hAnsi="Arial" w:cs="Arial"/>
          <w:b/>
          <w:sz w:val="24"/>
        </w:rPr>
      </w:pPr>
      <w:r w:rsidRPr="000D17AD">
        <w:rPr>
          <w:rFonts w:ascii="Arial" w:hAnsi="Arial" w:cs="Arial"/>
          <w:b/>
          <w:sz w:val="24"/>
        </w:rPr>
        <w:t>Spokane, USA 3rd - 7th April 2017</w:t>
      </w:r>
    </w:p>
    <w:p w:rsidR="00DF1CB7" w:rsidRPr="00061DA0" w:rsidRDefault="00DF1CB7" w:rsidP="00DF1CB7">
      <w:pPr>
        <w:pStyle w:val="Title"/>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543777">
        <w:rPr>
          <w:rFonts w:ascii="Arial" w:hAnsi="Arial"/>
          <w:sz w:val="24"/>
        </w:rPr>
        <w:tab/>
      </w:r>
      <w:r w:rsidR="001A2D61" w:rsidRPr="001A2D61">
        <w:rPr>
          <w:rFonts w:ascii="Arial" w:hAnsi="Arial"/>
          <w:sz w:val="24"/>
        </w:rPr>
        <w:t>8.1.1.</w:t>
      </w:r>
      <w:r w:rsidR="00AC11FC">
        <w:rPr>
          <w:rFonts w:ascii="Arial" w:hAnsi="Arial"/>
          <w:sz w:val="24"/>
        </w:rPr>
        <w:t>5</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382A20"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467109" w:rsidRPr="00467109">
        <w:rPr>
          <w:rFonts w:ascii="Arial" w:hAnsi="Arial"/>
          <w:sz w:val="22"/>
        </w:rPr>
        <w:t>NR mobility and RS design</w:t>
      </w:r>
      <w:r w:rsidR="00222ADF" w:rsidRPr="00222ADF">
        <w:t xml:space="preserve"> </w:t>
      </w:r>
    </w:p>
    <w:p w:rsidR="00DF1CB7" w:rsidRDefault="00DF1CB7" w:rsidP="00DF1CB7">
      <w:pPr>
        <w:pStyle w:val="Title"/>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Title"/>
        <w:pBdr>
          <w:bottom w:val="single" w:sz="4" w:space="1" w:color="auto"/>
        </w:pBdr>
        <w:tabs>
          <w:tab w:val="left" w:pos="709"/>
        </w:tabs>
        <w:spacing w:after="0"/>
        <w:jc w:val="left"/>
        <w:rPr>
          <w:rFonts w:cs="Arial"/>
          <w:lang w:val="en-GB"/>
        </w:rPr>
      </w:pPr>
    </w:p>
    <w:p w:rsidR="00BC1430" w:rsidRPr="00C54703" w:rsidRDefault="00454947" w:rsidP="00020998">
      <w:pPr>
        <w:pStyle w:val="Heading1"/>
      </w:pPr>
      <w:r w:rsidRPr="00061DA0">
        <w:t>Introduction</w:t>
      </w:r>
    </w:p>
    <w:p w:rsidR="00736B7A" w:rsidRDefault="00736B7A" w:rsidP="00302E3B">
      <w:pPr>
        <w:spacing w:beforeLines="50"/>
        <w:jc w:val="both"/>
        <w:rPr>
          <w:rFonts w:eastAsia="SimSun"/>
          <w:lang w:eastAsia="zh-CN"/>
        </w:rPr>
      </w:pPr>
      <w:r>
        <w:rPr>
          <w:rFonts w:eastAsia="SimSun"/>
          <w:lang w:eastAsia="zh-CN"/>
        </w:rPr>
        <w:t xml:space="preserve">In RAN1#88, the following agreements were made on RRM measurements [1]: </w:t>
      </w:r>
    </w:p>
    <w:p w:rsidR="00736B7A" w:rsidRPr="009B3732" w:rsidRDefault="00736B7A" w:rsidP="00736B7A">
      <w:pPr>
        <w:rPr>
          <w:b/>
          <w:u w:val="single"/>
        </w:rPr>
      </w:pPr>
      <w:r w:rsidRPr="009B3732">
        <w:rPr>
          <w:b/>
          <w:u w:val="single"/>
        </w:rPr>
        <w:t>Agreements:</w:t>
      </w:r>
    </w:p>
    <w:p w:rsidR="00736B7A" w:rsidRPr="00990C86" w:rsidRDefault="00736B7A" w:rsidP="00736B7A">
      <w:pPr>
        <w:numPr>
          <w:ilvl w:val="0"/>
          <w:numId w:val="82"/>
        </w:numPr>
        <w:adjustRightInd/>
        <w:spacing w:after="0"/>
        <w:rPr>
          <w:lang w:val="en-US"/>
        </w:rPr>
      </w:pPr>
      <w:r w:rsidRPr="00990C86">
        <w:t xml:space="preserve">At least NR secondary synchronization signal (NR-SSS) is used for DL based RRM measurement for L3 mobility in IDLE mode </w:t>
      </w:r>
    </w:p>
    <w:p w:rsidR="00736B7A" w:rsidRPr="00170668" w:rsidRDefault="00736B7A" w:rsidP="00736B7A">
      <w:pPr>
        <w:numPr>
          <w:ilvl w:val="1"/>
          <w:numId w:val="82"/>
        </w:numPr>
        <w:adjustRightInd/>
        <w:spacing w:after="0"/>
        <w:rPr>
          <w:lang w:val="en-US"/>
        </w:rPr>
      </w:pPr>
      <w:r w:rsidRPr="00170668">
        <w:t>FFS in IDLE mode potentially additional use of DM-RS for PBCH (if defined) for measurement</w:t>
      </w:r>
    </w:p>
    <w:p w:rsidR="00736B7A" w:rsidRPr="00170668" w:rsidRDefault="00736B7A" w:rsidP="00736B7A">
      <w:pPr>
        <w:numPr>
          <w:ilvl w:val="1"/>
          <w:numId w:val="82"/>
        </w:numPr>
        <w:adjustRightInd/>
        <w:spacing w:after="0"/>
        <w:rPr>
          <w:lang w:val="en-US"/>
        </w:rPr>
      </w:pPr>
      <w:r w:rsidRPr="00170668">
        <w:t xml:space="preserve">FFS whether or not the NR-SSS alone will satisfy the requirements for RRM measurement </w:t>
      </w:r>
    </w:p>
    <w:p w:rsidR="00736B7A" w:rsidRPr="003D69BE" w:rsidRDefault="00736B7A" w:rsidP="00736B7A">
      <w:pPr>
        <w:rPr>
          <w:b/>
          <w:u w:val="single"/>
          <w:lang w:val="en-US"/>
        </w:rPr>
      </w:pPr>
      <w:r w:rsidRPr="00170668">
        <w:rPr>
          <w:rFonts w:hint="eastAsia"/>
          <w:b/>
          <w:u w:val="single"/>
          <w:lang w:val="en-US"/>
        </w:rPr>
        <w:t>Agreements:</w:t>
      </w:r>
    </w:p>
    <w:p w:rsidR="00736B7A" w:rsidRDefault="00736B7A" w:rsidP="00736B7A">
      <w:pPr>
        <w:numPr>
          <w:ilvl w:val="0"/>
          <w:numId w:val="83"/>
        </w:numPr>
        <w:tabs>
          <w:tab w:val="left" w:pos="720"/>
        </w:tabs>
        <w:adjustRightInd/>
        <w:spacing w:after="0"/>
        <w:rPr>
          <w:lang w:val="en-US"/>
        </w:rPr>
      </w:pPr>
      <w:r w:rsidRPr="003D69BE">
        <w:rPr>
          <w:lang w:val="en-US"/>
        </w:rPr>
        <w:t>F</w:t>
      </w:r>
      <w:r w:rsidRPr="003D69BE">
        <w:t xml:space="preserve">or </w:t>
      </w:r>
      <w:r w:rsidRPr="003D69BE">
        <w:rPr>
          <w:lang w:val="en-US"/>
        </w:rPr>
        <w:t xml:space="preserve">CONNECTED mode </w:t>
      </w:r>
      <w:r w:rsidRPr="003D69BE">
        <w:t xml:space="preserve">RRM measurement </w:t>
      </w:r>
      <w:r w:rsidRPr="003D69BE">
        <w:rPr>
          <w:lang w:val="en-US"/>
        </w:rPr>
        <w:t>for L3 mobility, CSI-RS can be used, in addition to IDLE mode RS</w:t>
      </w:r>
    </w:p>
    <w:p w:rsidR="00736B7A" w:rsidRDefault="00736B7A" w:rsidP="00736B7A">
      <w:pPr>
        <w:numPr>
          <w:ilvl w:val="1"/>
          <w:numId w:val="83"/>
        </w:numPr>
        <w:tabs>
          <w:tab w:val="left" w:pos="720"/>
        </w:tabs>
        <w:adjustRightInd/>
        <w:spacing w:after="0"/>
        <w:rPr>
          <w:lang w:val="en-US"/>
        </w:rPr>
      </w:pPr>
      <w:r>
        <w:rPr>
          <w:rFonts w:hint="eastAsia"/>
          <w:lang w:val="en-US"/>
        </w:rPr>
        <w:t>Note that RAN1 will consider configuration overhead and possible inter-</w:t>
      </w:r>
      <w:proofErr w:type="spellStart"/>
      <w:r>
        <w:rPr>
          <w:rFonts w:hint="eastAsia"/>
          <w:lang w:val="en-US"/>
        </w:rPr>
        <w:t>gNB</w:t>
      </w:r>
      <w:proofErr w:type="spellEnd"/>
      <w:r>
        <w:rPr>
          <w:rFonts w:hint="eastAsia"/>
          <w:lang w:val="en-US"/>
        </w:rPr>
        <w:t xml:space="preserve"> signaling overhead</w:t>
      </w:r>
    </w:p>
    <w:p w:rsidR="00736B7A" w:rsidRPr="003D69BE" w:rsidRDefault="00736B7A" w:rsidP="00736B7A">
      <w:pPr>
        <w:numPr>
          <w:ilvl w:val="1"/>
          <w:numId w:val="83"/>
        </w:numPr>
        <w:tabs>
          <w:tab w:val="left" w:pos="720"/>
        </w:tabs>
        <w:adjustRightInd/>
        <w:spacing w:after="0"/>
        <w:rPr>
          <w:lang w:val="en-US"/>
        </w:rPr>
      </w:pPr>
      <w:r>
        <w:rPr>
          <w:rFonts w:hint="eastAsia"/>
          <w:lang w:val="en-US"/>
        </w:rPr>
        <w:t>Detection of neighbor cell for measurement is based on NR-SS</w:t>
      </w:r>
    </w:p>
    <w:p w:rsidR="006F5578" w:rsidRDefault="006F5578">
      <w:pPr>
        <w:adjustRightInd/>
        <w:spacing w:after="0"/>
        <w:ind w:left="2160"/>
        <w:rPr>
          <w:lang w:val="en-US"/>
        </w:rPr>
      </w:pPr>
    </w:p>
    <w:p w:rsidR="00196B8E" w:rsidRDefault="009E4064" w:rsidP="00302E3B">
      <w:pPr>
        <w:spacing w:beforeLines="50"/>
        <w:jc w:val="both"/>
        <w:rPr>
          <w:rFonts w:eastAsia="SimSun"/>
          <w:lang w:eastAsia="zh-CN"/>
        </w:rPr>
      </w:pPr>
      <w:r>
        <w:rPr>
          <w:rFonts w:eastAsia="SimSun"/>
          <w:lang w:eastAsia="zh-CN"/>
        </w:rPr>
        <w:t>In RAN1#</w:t>
      </w:r>
      <w:r w:rsidRPr="009E4064">
        <w:t xml:space="preserve"> </w:t>
      </w:r>
      <w:r w:rsidRPr="009E4064">
        <w:rPr>
          <w:rFonts w:eastAsia="SimSun"/>
          <w:lang w:eastAsia="zh-CN"/>
        </w:rPr>
        <w:t>Meeting NR Ad-Hoc</w:t>
      </w:r>
      <w:r>
        <w:rPr>
          <w:rFonts w:eastAsia="SimSun"/>
          <w:lang w:eastAsia="zh-CN"/>
        </w:rPr>
        <w:t xml:space="preserve">, the following agreements were made </w:t>
      </w:r>
      <w:r w:rsidR="00067D4C">
        <w:rPr>
          <w:rFonts w:eastAsia="SimSun"/>
          <w:lang w:eastAsia="zh-CN"/>
        </w:rPr>
        <w:t>[2</w:t>
      </w:r>
      <w:r w:rsidR="00AF77CF">
        <w:rPr>
          <w:rFonts w:eastAsia="SimSun"/>
          <w:lang w:eastAsia="zh-CN"/>
        </w:rPr>
        <w:t>]</w:t>
      </w:r>
      <w:r>
        <w:rPr>
          <w:rFonts w:eastAsia="SimSun"/>
          <w:lang w:eastAsia="zh-CN"/>
        </w:rPr>
        <w:t xml:space="preserve">: </w:t>
      </w:r>
    </w:p>
    <w:p w:rsidR="00CD096E" w:rsidRPr="00B3065F" w:rsidRDefault="00CD096E" w:rsidP="00CD096E">
      <w:pPr>
        <w:rPr>
          <w:b/>
          <w:i/>
          <w:u w:val="single"/>
        </w:rPr>
      </w:pPr>
      <w:r w:rsidRPr="009B3732">
        <w:rPr>
          <w:rFonts w:hint="eastAsia"/>
          <w:b/>
          <w:i/>
          <w:u w:val="single"/>
        </w:rPr>
        <w:t>Agreements:</w:t>
      </w:r>
    </w:p>
    <w:p w:rsidR="00CD096E" w:rsidRPr="00B3065F" w:rsidRDefault="00CD096E" w:rsidP="00CD096E">
      <w:pPr>
        <w:numPr>
          <w:ilvl w:val="0"/>
          <w:numId w:val="44"/>
        </w:numPr>
        <w:spacing w:after="0"/>
        <w:rPr>
          <w:i/>
          <w:lang w:val="en-US"/>
        </w:rPr>
      </w:pPr>
      <w:r w:rsidRPr="00B3065F">
        <w:rPr>
          <w:i/>
          <w:lang w:val="sv-SE"/>
        </w:rPr>
        <w:t>The following always-on signals are used for</w:t>
      </w:r>
      <w:r w:rsidRPr="00B3065F">
        <w:rPr>
          <w:i/>
        </w:rPr>
        <w:t xml:space="preserve"> RRM measurement</w:t>
      </w:r>
      <w:r w:rsidRPr="00B3065F">
        <w:rPr>
          <w:i/>
          <w:lang w:val="en-US"/>
        </w:rPr>
        <w:t xml:space="preserve"> for L3 mobility</w:t>
      </w:r>
      <w:r w:rsidRPr="00B3065F">
        <w:rPr>
          <w:i/>
        </w:rPr>
        <w:t xml:space="preserve"> in IDLE mode</w:t>
      </w:r>
      <w:r w:rsidRPr="00B3065F">
        <w:rPr>
          <w:i/>
          <w:lang w:val="en-US"/>
        </w:rPr>
        <w:t>:</w:t>
      </w:r>
    </w:p>
    <w:p w:rsidR="00CD096E" w:rsidRPr="00B3065F" w:rsidRDefault="00CD096E" w:rsidP="00CD096E">
      <w:pPr>
        <w:numPr>
          <w:ilvl w:val="1"/>
          <w:numId w:val="44"/>
        </w:numPr>
        <w:spacing w:after="0"/>
        <w:rPr>
          <w:i/>
          <w:lang w:val="en-US"/>
        </w:rPr>
      </w:pPr>
      <w:r w:rsidRPr="00B3065F">
        <w:rPr>
          <w:i/>
          <w:lang w:val="sv-SE"/>
        </w:rPr>
        <w:t>NR synchronization signal, or</w:t>
      </w:r>
    </w:p>
    <w:p w:rsidR="00CD096E" w:rsidRPr="00B3065F" w:rsidRDefault="00CD096E" w:rsidP="00CD096E">
      <w:pPr>
        <w:numPr>
          <w:ilvl w:val="1"/>
          <w:numId w:val="44"/>
        </w:numPr>
        <w:spacing w:after="0"/>
        <w:rPr>
          <w:i/>
          <w:lang w:val="en-US"/>
        </w:rPr>
      </w:pPr>
      <w:r w:rsidRPr="00B3065F">
        <w:rPr>
          <w:i/>
          <w:lang w:val="sv-SE"/>
        </w:rPr>
        <w:t xml:space="preserve">NR synchronization signal, </w:t>
      </w:r>
      <w:r w:rsidRPr="00B3065F">
        <w:rPr>
          <w:i/>
          <w:lang w:val="en-US"/>
        </w:rPr>
        <w:t>and additional DM-RS for PBCH if DM-RS is supported for PBCH, or</w:t>
      </w:r>
    </w:p>
    <w:p w:rsidR="00CD096E" w:rsidRPr="00B3065F" w:rsidRDefault="00CD096E" w:rsidP="00CD096E">
      <w:pPr>
        <w:numPr>
          <w:ilvl w:val="2"/>
          <w:numId w:val="44"/>
        </w:numPr>
        <w:spacing w:after="0"/>
        <w:rPr>
          <w:i/>
          <w:lang w:val="en-US"/>
        </w:rPr>
      </w:pPr>
      <w:r w:rsidRPr="00B3065F">
        <w:rPr>
          <w:i/>
          <w:lang w:val="en-US"/>
        </w:rPr>
        <w:t>Note: How to use DM-RS for RRM measurement is up to UE implementation</w:t>
      </w:r>
    </w:p>
    <w:p w:rsidR="00CD096E" w:rsidRPr="00B3065F" w:rsidRDefault="00CD096E" w:rsidP="00CD096E">
      <w:pPr>
        <w:numPr>
          <w:ilvl w:val="1"/>
          <w:numId w:val="44"/>
        </w:numPr>
        <w:spacing w:after="0"/>
        <w:rPr>
          <w:i/>
          <w:lang w:val="en-US"/>
        </w:rPr>
      </w:pPr>
      <w:r w:rsidRPr="00B3065F">
        <w:rPr>
          <w:i/>
          <w:lang w:val="en-US"/>
        </w:rPr>
        <w:t>DM-RS for PBCH if DM-RS is supported for PBCH</w:t>
      </w:r>
    </w:p>
    <w:p w:rsidR="00CD096E" w:rsidRPr="00B3065F" w:rsidRDefault="00CD096E" w:rsidP="00CD096E">
      <w:pPr>
        <w:numPr>
          <w:ilvl w:val="1"/>
          <w:numId w:val="44"/>
        </w:numPr>
        <w:spacing w:after="0"/>
        <w:rPr>
          <w:i/>
          <w:lang w:val="en-US"/>
        </w:rPr>
      </w:pPr>
      <w:r w:rsidRPr="00B3065F">
        <w:rPr>
          <w:rFonts w:hint="eastAsia"/>
          <w:i/>
          <w:lang w:val="en-US"/>
        </w:rPr>
        <w:t>Note that down selection will be needed if DM-RS for PBCH is supported</w:t>
      </w:r>
    </w:p>
    <w:p w:rsidR="00CD096E" w:rsidRPr="00B3065F" w:rsidRDefault="00CD096E" w:rsidP="00CD096E">
      <w:pPr>
        <w:numPr>
          <w:ilvl w:val="0"/>
          <w:numId w:val="44"/>
        </w:numPr>
        <w:spacing w:after="0"/>
        <w:rPr>
          <w:i/>
          <w:lang w:val="en-US"/>
        </w:rPr>
      </w:pPr>
      <w:r w:rsidRPr="00B3065F">
        <w:rPr>
          <w:i/>
          <w:lang w:val="en-US"/>
        </w:rPr>
        <w:t>F</w:t>
      </w:r>
      <w:r w:rsidRPr="00B3065F">
        <w:rPr>
          <w:i/>
        </w:rPr>
        <w:t xml:space="preserve">or </w:t>
      </w:r>
      <w:r w:rsidRPr="00B3065F">
        <w:rPr>
          <w:i/>
          <w:lang w:val="sv-SE"/>
        </w:rPr>
        <w:t xml:space="preserve">CONNECTED mode </w:t>
      </w:r>
      <w:r w:rsidRPr="00B3065F">
        <w:rPr>
          <w:i/>
        </w:rPr>
        <w:t xml:space="preserve">RRM measurement </w:t>
      </w:r>
      <w:r w:rsidRPr="00B3065F">
        <w:rPr>
          <w:i/>
          <w:lang w:val="sv-SE"/>
        </w:rPr>
        <w:t>for L3 mobility</w:t>
      </w:r>
      <w:r w:rsidRPr="00B3065F">
        <w:rPr>
          <w:i/>
          <w:lang w:val="en-US"/>
        </w:rPr>
        <w:t>, the following RS can be used if needed, in addition to IDLE mode RS:</w:t>
      </w:r>
    </w:p>
    <w:p w:rsidR="00CD096E" w:rsidRPr="00B3065F" w:rsidRDefault="00CD096E" w:rsidP="00CD096E">
      <w:pPr>
        <w:numPr>
          <w:ilvl w:val="1"/>
          <w:numId w:val="44"/>
        </w:numPr>
        <w:spacing w:after="0"/>
        <w:rPr>
          <w:i/>
          <w:lang w:val="en-US"/>
        </w:rPr>
      </w:pPr>
      <w:r w:rsidRPr="00B3065F">
        <w:rPr>
          <w:i/>
          <w:lang w:val="en-US"/>
        </w:rPr>
        <w:t xml:space="preserve">FFS: </w:t>
      </w:r>
      <w:r w:rsidRPr="00B3065F">
        <w:rPr>
          <w:i/>
        </w:rPr>
        <w:t>CSI-RS</w:t>
      </w:r>
      <w:r w:rsidRPr="00B3065F">
        <w:rPr>
          <w:i/>
          <w:lang w:val="en-US"/>
        </w:rPr>
        <w:t>,</w:t>
      </w:r>
    </w:p>
    <w:p w:rsidR="00CD096E" w:rsidRPr="00FC7376" w:rsidRDefault="00CD096E" w:rsidP="00CD096E">
      <w:pPr>
        <w:numPr>
          <w:ilvl w:val="1"/>
          <w:numId w:val="44"/>
        </w:numPr>
        <w:spacing w:after="0"/>
        <w:rPr>
          <w:i/>
          <w:lang w:val="en-US"/>
        </w:rPr>
      </w:pPr>
      <w:r w:rsidRPr="00FC7376">
        <w:rPr>
          <w:i/>
          <w:lang w:val="en-US"/>
        </w:rPr>
        <w:t xml:space="preserve">FFS: </w:t>
      </w:r>
      <w:r w:rsidRPr="00FC7376">
        <w:rPr>
          <w:rFonts w:hint="eastAsia"/>
          <w:i/>
          <w:lang w:val="en-US"/>
        </w:rPr>
        <w:t>RS separately designed from CSI-RS</w:t>
      </w:r>
    </w:p>
    <w:p w:rsidR="00CD096E" w:rsidRPr="00585111" w:rsidRDefault="00CD096E" w:rsidP="00CD096E">
      <w:pPr>
        <w:numPr>
          <w:ilvl w:val="1"/>
          <w:numId w:val="44"/>
        </w:numPr>
        <w:spacing w:after="0"/>
        <w:rPr>
          <w:i/>
          <w:lang w:val="en-US"/>
        </w:rPr>
      </w:pPr>
      <w:r w:rsidRPr="00585111">
        <w:rPr>
          <w:rFonts w:hint="eastAsia"/>
          <w:i/>
          <w:lang w:val="en-US"/>
        </w:rPr>
        <w:t>Note that possibility of multiplexing of wideband RS in SS block is not precluded</w:t>
      </w:r>
    </w:p>
    <w:p w:rsidR="009E4064" w:rsidRPr="00807237" w:rsidRDefault="009E4064" w:rsidP="009E4064">
      <w:pPr>
        <w:rPr>
          <w:b/>
          <w:i/>
          <w:u w:val="single"/>
          <w:lang w:val="en-US"/>
        </w:rPr>
      </w:pPr>
      <w:r w:rsidRPr="009B3732">
        <w:rPr>
          <w:b/>
          <w:i/>
          <w:u w:val="single"/>
          <w:lang w:val="en-US"/>
        </w:rPr>
        <w:t>Agreement:</w:t>
      </w:r>
    </w:p>
    <w:p w:rsidR="009E4064" w:rsidRPr="00807237" w:rsidRDefault="009E4064" w:rsidP="009E4064">
      <w:pPr>
        <w:numPr>
          <w:ilvl w:val="0"/>
          <w:numId w:val="42"/>
        </w:numPr>
        <w:spacing w:after="0"/>
        <w:rPr>
          <w:i/>
        </w:rPr>
      </w:pPr>
      <w:r w:rsidRPr="00807237">
        <w:rPr>
          <w:i/>
        </w:rPr>
        <w:t xml:space="preserve">RSRP(s) can be measured from the IDLE mode RS. </w:t>
      </w:r>
    </w:p>
    <w:p w:rsidR="009E4064" w:rsidRPr="00B3065F" w:rsidRDefault="009E4064" w:rsidP="009E4064">
      <w:pPr>
        <w:numPr>
          <w:ilvl w:val="1"/>
          <w:numId w:val="42"/>
        </w:numPr>
        <w:spacing w:after="0"/>
        <w:rPr>
          <w:i/>
        </w:rPr>
      </w:pPr>
      <w:r w:rsidRPr="00B3065F">
        <w:rPr>
          <w:i/>
        </w:rPr>
        <w:t>One RSRP value is measured from the IDLE mode RS per SS block.</w:t>
      </w:r>
    </w:p>
    <w:p w:rsidR="009E4064" w:rsidRPr="00B3065F" w:rsidRDefault="009E4064" w:rsidP="009E4064">
      <w:pPr>
        <w:numPr>
          <w:ilvl w:val="2"/>
          <w:numId w:val="42"/>
        </w:numPr>
        <w:spacing w:after="0"/>
        <w:rPr>
          <w:i/>
        </w:rPr>
      </w:pPr>
      <w:r w:rsidRPr="00B3065F">
        <w:rPr>
          <w:i/>
        </w:rPr>
        <w:t>FFS: UE measures one RSRP value from multiple SS blocks in an SS burst set</w:t>
      </w:r>
    </w:p>
    <w:p w:rsidR="009E4064" w:rsidRPr="00B3065F" w:rsidRDefault="009E4064" w:rsidP="009E4064">
      <w:pPr>
        <w:numPr>
          <w:ilvl w:val="1"/>
          <w:numId w:val="42"/>
        </w:numPr>
        <w:spacing w:after="0"/>
        <w:rPr>
          <w:i/>
        </w:rPr>
      </w:pPr>
      <w:r w:rsidRPr="00B3065F">
        <w:rPr>
          <w:i/>
        </w:rPr>
        <w:t>The measured values are referred to “SS-block-RSRP”</w:t>
      </w:r>
    </w:p>
    <w:p w:rsidR="009E4064" w:rsidRPr="00B3065F" w:rsidRDefault="009E4064" w:rsidP="009E4064">
      <w:pPr>
        <w:numPr>
          <w:ilvl w:val="2"/>
          <w:numId w:val="42"/>
        </w:numPr>
        <w:spacing w:after="0"/>
        <w:rPr>
          <w:i/>
        </w:rPr>
      </w:pPr>
      <w:r w:rsidRPr="00B3065F">
        <w:rPr>
          <w:i/>
        </w:rPr>
        <w:t xml:space="preserve">It is </w:t>
      </w:r>
      <w:proofErr w:type="gramStart"/>
      <w:r w:rsidRPr="00B3065F">
        <w:rPr>
          <w:i/>
        </w:rPr>
        <w:t>RAN1’s understanding</w:t>
      </w:r>
      <w:proofErr w:type="gramEnd"/>
      <w:r w:rsidRPr="00B3065F">
        <w:rPr>
          <w:i/>
        </w:rPr>
        <w:t xml:space="preserve"> that “SS-block-RSRP” may correspond to the “beam quality” in RAN2 agreements in multi-beam case, at least in IDLE mode.</w:t>
      </w:r>
    </w:p>
    <w:p w:rsidR="009E4064" w:rsidRPr="00B3065F" w:rsidRDefault="009E4064" w:rsidP="009E4064">
      <w:pPr>
        <w:numPr>
          <w:ilvl w:val="0"/>
          <w:numId w:val="42"/>
        </w:numPr>
        <w:spacing w:after="0"/>
        <w:rPr>
          <w:i/>
        </w:rPr>
      </w:pPr>
      <w:r w:rsidRPr="00B3065F">
        <w:rPr>
          <w:i/>
        </w:rPr>
        <w:t>RSRP(s) can be measured from the additional RS for CONNECTED mobility if such additional RS are defined (note that this is not yet agreed in RAN1)</w:t>
      </w:r>
    </w:p>
    <w:p w:rsidR="009E4064" w:rsidRPr="00B3065F" w:rsidRDefault="009E4064" w:rsidP="009E4064">
      <w:pPr>
        <w:numPr>
          <w:ilvl w:val="1"/>
          <w:numId w:val="42"/>
        </w:numPr>
        <w:spacing w:after="0"/>
        <w:rPr>
          <w:i/>
        </w:rPr>
      </w:pPr>
      <w:r w:rsidRPr="00B3065F">
        <w:rPr>
          <w:i/>
        </w:rPr>
        <w:t>FFS: How to derive RSRP value(s) utilizing the antenna ports and resource(s) of the RS</w:t>
      </w:r>
    </w:p>
    <w:p w:rsidR="009E4064" w:rsidRPr="00B3065F" w:rsidRDefault="009E4064" w:rsidP="009E4064">
      <w:pPr>
        <w:numPr>
          <w:ilvl w:val="1"/>
          <w:numId w:val="42"/>
        </w:numPr>
        <w:spacing w:after="0"/>
        <w:rPr>
          <w:i/>
        </w:rPr>
      </w:pPr>
      <w:r w:rsidRPr="00B3065F">
        <w:rPr>
          <w:i/>
        </w:rPr>
        <w:t>FFS: Association of the measured qualities in CONNECTED mode to the “beam quality” in RAN2 agreement in CONNECTED mode</w:t>
      </w:r>
    </w:p>
    <w:p w:rsidR="009E4064" w:rsidRPr="00B3065F" w:rsidRDefault="009E4064" w:rsidP="009E4064">
      <w:pPr>
        <w:numPr>
          <w:ilvl w:val="0"/>
          <w:numId w:val="42"/>
        </w:numPr>
        <w:spacing w:after="0"/>
        <w:rPr>
          <w:i/>
        </w:rPr>
      </w:pPr>
      <w:r w:rsidRPr="00B3065F">
        <w:rPr>
          <w:i/>
        </w:rPr>
        <w:t>Note: It is up to RAN2 how to derive cell-level quality from the measured value(s) for L3 mobility</w:t>
      </w:r>
    </w:p>
    <w:p w:rsidR="009B3732" w:rsidRDefault="009B3732" w:rsidP="009E4064">
      <w:pPr>
        <w:rPr>
          <w:b/>
          <w:i/>
          <w:u w:val="single"/>
          <w:lang w:val="en-US"/>
        </w:rPr>
      </w:pPr>
    </w:p>
    <w:p w:rsidR="009E4064" w:rsidRPr="009B3732" w:rsidRDefault="009E4064" w:rsidP="009E4064">
      <w:pPr>
        <w:rPr>
          <w:b/>
          <w:i/>
          <w:u w:val="single"/>
          <w:lang w:val="en-US"/>
        </w:rPr>
      </w:pPr>
      <w:r w:rsidRPr="009B3732">
        <w:rPr>
          <w:b/>
          <w:i/>
          <w:u w:val="single"/>
          <w:lang w:val="en-US"/>
        </w:rPr>
        <w:t xml:space="preserve">Agreement: </w:t>
      </w:r>
    </w:p>
    <w:p w:rsidR="00196B8E" w:rsidRDefault="009E4064" w:rsidP="00302E3B">
      <w:pPr>
        <w:numPr>
          <w:ilvl w:val="0"/>
          <w:numId w:val="43"/>
        </w:numPr>
        <w:spacing w:beforeLines="50" w:after="0"/>
        <w:jc w:val="both"/>
        <w:rPr>
          <w:rFonts w:eastAsia="SimSun"/>
          <w:i/>
          <w:lang w:eastAsia="zh-CN"/>
        </w:rPr>
      </w:pPr>
      <w:r w:rsidRPr="00B3065F">
        <w:rPr>
          <w:i/>
          <w:lang w:val="en-US"/>
        </w:rPr>
        <w:lastRenderedPageBreak/>
        <w:t>The additional RS for mobility if defined can be transmitted on multiple beams.</w:t>
      </w:r>
    </w:p>
    <w:p w:rsidR="00B164C8" w:rsidRDefault="00D06B12" w:rsidP="00302E3B">
      <w:pPr>
        <w:spacing w:beforeLines="50"/>
        <w:jc w:val="both"/>
        <w:rPr>
          <w:rFonts w:eastAsia="SimSun"/>
          <w:lang w:eastAsia="zh-CN"/>
        </w:rPr>
      </w:pPr>
      <w:r w:rsidRPr="0064588B">
        <w:rPr>
          <w:rFonts w:hint="eastAsia"/>
        </w:rPr>
        <w:t xml:space="preserve">In this contribution, we </w:t>
      </w:r>
      <w:r w:rsidR="00C4100C">
        <w:t xml:space="preserve">will </w:t>
      </w:r>
      <w:r>
        <w:rPr>
          <w:rFonts w:eastAsia="SimSun" w:hint="eastAsia"/>
          <w:lang w:eastAsia="zh-CN"/>
        </w:rPr>
        <w:t>discuss</w:t>
      </w:r>
      <w:r>
        <w:rPr>
          <w:rFonts w:eastAsia="SimSun"/>
          <w:lang w:eastAsia="zh-CN"/>
        </w:rPr>
        <w:t xml:space="preserve"> </w:t>
      </w:r>
      <w:r w:rsidR="00C4100C">
        <w:rPr>
          <w:rFonts w:eastAsia="SimSun"/>
          <w:lang w:eastAsia="zh-CN"/>
        </w:rPr>
        <w:t xml:space="preserve">the </w:t>
      </w:r>
      <w:r w:rsidR="00BC0EFE">
        <w:rPr>
          <w:rFonts w:eastAsia="SimSun"/>
          <w:lang w:eastAsia="zh-CN"/>
        </w:rPr>
        <w:t xml:space="preserve">CSI-RS </w:t>
      </w:r>
      <w:r w:rsidR="00467C5C">
        <w:rPr>
          <w:rFonts w:eastAsia="SimSun"/>
          <w:lang w:eastAsia="zh-CN"/>
        </w:rPr>
        <w:t xml:space="preserve">RRM measurements </w:t>
      </w:r>
      <w:r w:rsidR="00BC0EFE">
        <w:rPr>
          <w:rFonts w:eastAsia="SimSun"/>
          <w:lang w:eastAsia="zh-CN"/>
        </w:rPr>
        <w:t xml:space="preserve">and </w:t>
      </w:r>
      <w:r w:rsidR="006967FA" w:rsidRPr="006967FA">
        <w:t>additional RS for mobility</w:t>
      </w:r>
      <w:r w:rsidR="006967FA">
        <w:t xml:space="preserve"> management</w:t>
      </w:r>
      <w:r w:rsidR="006967FA">
        <w:rPr>
          <w:i/>
        </w:rPr>
        <w:t xml:space="preserve"> </w:t>
      </w:r>
      <w:r w:rsidR="00655D63" w:rsidRPr="00655D63">
        <w:rPr>
          <w:rFonts w:eastAsia="SimSun"/>
          <w:lang w:eastAsia="zh-CN"/>
        </w:rPr>
        <w:t>with the emphasis on</w:t>
      </w:r>
      <w:r w:rsidR="00655D63">
        <w:rPr>
          <w:rFonts w:eastAsia="SimSun"/>
          <w:lang w:eastAsia="zh-CN"/>
        </w:rPr>
        <w:t xml:space="preserve"> the TRP/beam synchronization signals (TRP/beam-SS).</w:t>
      </w:r>
    </w:p>
    <w:p w:rsidR="00BD71BF" w:rsidRPr="00D10094" w:rsidRDefault="00BD71BF" w:rsidP="00BD71BF">
      <w:pPr>
        <w:pStyle w:val="Heading1"/>
      </w:pPr>
      <w:r>
        <w:t xml:space="preserve">CSI-RS </w:t>
      </w:r>
      <w:r w:rsidR="00242110">
        <w:t>RRM Measurements</w:t>
      </w:r>
    </w:p>
    <w:p w:rsidR="00237EE0" w:rsidRDefault="00BD71BF" w:rsidP="00237EE0">
      <w:pPr>
        <w:rPr>
          <w:lang w:val="en-US"/>
        </w:rPr>
      </w:pPr>
      <w:r>
        <w:rPr>
          <w:bCs/>
        </w:rPr>
        <w:t xml:space="preserve">In RAN1#88, it was agreed that </w:t>
      </w:r>
      <w:r w:rsidR="00237EE0">
        <w:rPr>
          <w:bCs/>
        </w:rPr>
        <w:t>“F</w:t>
      </w:r>
      <w:r w:rsidRPr="00BD71BF">
        <w:rPr>
          <w:lang w:val="en-US"/>
        </w:rPr>
        <w:t>or CONNECTED mode RRM measurement for L3 mobility, CSI-RS can be used, in addition to IDLE mode RS</w:t>
      </w:r>
      <w:r>
        <w:rPr>
          <w:lang w:val="en-US"/>
        </w:rPr>
        <w:t>.</w:t>
      </w:r>
      <w:r w:rsidR="00237EE0">
        <w:rPr>
          <w:lang w:val="en-US"/>
        </w:rPr>
        <w:t xml:space="preserve">” In addition, it was agreed that </w:t>
      </w:r>
      <w:r w:rsidR="00237EE0" w:rsidRPr="00237EE0">
        <w:rPr>
          <w:lang w:val="en-US"/>
        </w:rPr>
        <w:t>RAN1 will consider configuration overhead and possible inter-</w:t>
      </w:r>
      <w:proofErr w:type="spellStart"/>
      <w:r w:rsidR="00237EE0" w:rsidRPr="00237EE0">
        <w:rPr>
          <w:lang w:val="en-US"/>
        </w:rPr>
        <w:t>gNB</w:t>
      </w:r>
      <w:proofErr w:type="spellEnd"/>
      <w:r w:rsidR="00237EE0" w:rsidRPr="00237EE0">
        <w:rPr>
          <w:lang w:val="en-US"/>
        </w:rPr>
        <w:t xml:space="preserve"> signaling overhead</w:t>
      </w:r>
      <w:r w:rsidR="00237EE0">
        <w:rPr>
          <w:lang w:val="en-US"/>
        </w:rPr>
        <w:t xml:space="preserve">. </w:t>
      </w:r>
    </w:p>
    <w:p w:rsidR="00BD7A05" w:rsidRDefault="00514C69" w:rsidP="00BD7A05">
      <w:pPr>
        <w:pStyle w:val="BodyText"/>
        <w:spacing w:before="120" w:after="0"/>
        <w:rPr>
          <w:rFonts w:eastAsia="SimSun"/>
          <w:lang w:eastAsia="zh-CN"/>
        </w:rPr>
      </w:pPr>
      <w:r>
        <w:rPr>
          <w:rFonts w:eastAsia="SimSun"/>
          <w:lang w:eastAsia="zh-CN"/>
        </w:rPr>
        <w:t>To support</w:t>
      </w:r>
      <w:r w:rsidR="00CB6418">
        <w:rPr>
          <w:rFonts w:eastAsia="SimSun"/>
          <w:lang w:eastAsia="zh-CN"/>
        </w:rPr>
        <w:t xml:space="preserve"> CSI-RS</w:t>
      </w:r>
      <w:r>
        <w:rPr>
          <w:rFonts w:eastAsia="SimSun"/>
          <w:lang w:eastAsia="zh-CN"/>
        </w:rPr>
        <w:t xml:space="preserve"> RRM measurements, t</w:t>
      </w:r>
      <w:r w:rsidR="00B13BA2">
        <w:rPr>
          <w:rFonts w:eastAsia="SimSun"/>
          <w:lang w:eastAsia="zh-CN"/>
        </w:rPr>
        <w:t xml:space="preserve">he CSI-RS </w:t>
      </w:r>
      <w:r>
        <w:rPr>
          <w:rFonts w:eastAsia="SimSun"/>
          <w:lang w:eastAsia="zh-CN"/>
        </w:rPr>
        <w:t xml:space="preserve">measurement </w:t>
      </w:r>
      <w:r w:rsidR="00B13BA2">
        <w:rPr>
          <w:rFonts w:eastAsia="SimSun"/>
          <w:lang w:eastAsia="zh-CN"/>
        </w:rPr>
        <w:t xml:space="preserve">configuration </w:t>
      </w:r>
      <w:r w:rsidR="00A13FBD">
        <w:rPr>
          <w:rFonts w:eastAsia="SimSun"/>
          <w:lang w:eastAsia="zh-CN"/>
        </w:rPr>
        <w:t>needs to</w:t>
      </w:r>
      <w:r w:rsidR="00B13BA2">
        <w:rPr>
          <w:rFonts w:eastAsia="SimSun"/>
          <w:lang w:eastAsia="zh-CN"/>
        </w:rPr>
        <w:t xml:space="preserve"> be provided by the network. </w:t>
      </w:r>
      <w:r w:rsidR="009B3732">
        <w:rPr>
          <w:rFonts w:eastAsia="SimSun"/>
          <w:lang w:eastAsia="zh-CN"/>
        </w:rPr>
        <w:t>The n</w:t>
      </w:r>
      <w:r w:rsidR="00A13FBD">
        <w:rPr>
          <w:rFonts w:eastAsia="SimSun"/>
          <w:lang w:eastAsia="zh-CN"/>
        </w:rPr>
        <w:t xml:space="preserve">etwork needs to know the </w:t>
      </w:r>
      <w:r w:rsidR="00A13FBD" w:rsidRPr="000652FF">
        <w:rPr>
          <w:rFonts w:eastAsia="SimSun"/>
          <w:lang w:eastAsia="zh-CN"/>
        </w:rPr>
        <w:t>UE location wit</w:t>
      </w:r>
      <w:r w:rsidR="009174AE" w:rsidRPr="000652FF">
        <w:rPr>
          <w:rFonts w:eastAsia="SimSun"/>
          <w:lang w:eastAsia="zh-CN"/>
        </w:rPr>
        <w:t>hin the network</w:t>
      </w:r>
      <w:r w:rsidR="009174AE">
        <w:rPr>
          <w:rFonts w:eastAsia="SimSun"/>
          <w:lang w:eastAsia="zh-CN"/>
        </w:rPr>
        <w:t xml:space="preserve"> in order to configure the CSI-RS</w:t>
      </w:r>
      <w:r w:rsidR="00A13FBD">
        <w:rPr>
          <w:rFonts w:eastAsia="SimSun"/>
          <w:lang w:eastAsia="zh-CN"/>
        </w:rPr>
        <w:t>.</w:t>
      </w:r>
      <w:r w:rsidR="009174AE">
        <w:rPr>
          <w:rFonts w:eastAsia="SimSun"/>
          <w:lang w:eastAsia="zh-CN"/>
        </w:rPr>
        <w:t xml:space="preserve"> </w:t>
      </w:r>
      <w:r w:rsidR="00B13BA2">
        <w:rPr>
          <w:rFonts w:eastAsia="SimSun"/>
          <w:lang w:eastAsia="zh-CN"/>
        </w:rPr>
        <w:t xml:space="preserve">The </w:t>
      </w:r>
      <w:r w:rsidR="005E0207">
        <w:rPr>
          <w:rFonts w:eastAsia="SimSun" w:hint="eastAsia"/>
          <w:lang w:eastAsia="zh-CN"/>
        </w:rPr>
        <w:t xml:space="preserve">UE </w:t>
      </w:r>
      <w:r w:rsidR="00B13BA2">
        <w:rPr>
          <w:rFonts w:eastAsia="SimSun"/>
          <w:lang w:eastAsia="zh-CN"/>
        </w:rPr>
        <w:t xml:space="preserve">will </w:t>
      </w:r>
      <w:r>
        <w:rPr>
          <w:rFonts w:eastAsia="SimSun"/>
          <w:lang w:eastAsia="zh-CN"/>
        </w:rPr>
        <w:t xml:space="preserve">detect the CSI-RS based on the CSI-RS configuration, </w:t>
      </w:r>
      <w:r w:rsidR="00B13BA2">
        <w:rPr>
          <w:rFonts w:eastAsia="SimSun"/>
          <w:lang w:eastAsia="zh-CN"/>
        </w:rPr>
        <w:t xml:space="preserve">perform the RRM </w:t>
      </w:r>
      <w:r>
        <w:rPr>
          <w:rFonts w:eastAsia="SimSun"/>
          <w:lang w:eastAsia="zh-CN"/>
        </w:rPr>
        <w:t xml:space="preserve">(RSRP/RSRQ) </w:t>
      </w:r>
      <w:r w:rsidR="00B13BA2">
        <w:rPr>
          <w:rFonts w:eastAsia="SimSun"/>
          <w:lang w:eastAsia="zh-CN"/>
        </w:rPr>
        <w:t xml:space="preserve">measurements for the </w:t>
      </w:r>
      <w:r>
        <w:rPr>
          <w:rFonts w:eastAsia="SimSun"/>
          <w:lang w:eastAsia="zh-CN"/>
        </w:rPr>
        <w:t xml:space="preserve">detected </w:t>
      </w:r>
      <w:r w:rsidR="00A13FBD">
        <w:rPr>
          <w:rFonts w:eastAsia="SimSun"/>
          <w:lang w:eastAsia="zh-CN"/>
        </w:rPr>
        <w:t>CSI-RS</w:t>
      </w:r>
      <w:r>
        <w:rPr>
          <w:rFonts w:eastAsia="SimSun"/>
          <w:lang w:eastAsia="zh-CN"/>
        </w:rPr>
        <w:t>,</w:t>
      </w:r>
      <w:r w:rsidR="00B13BA2">
        <w:rPr>
          <w:rFonts w:eastAsia="SimSun"/>
          <w:lang w:eastAsia="zh-CN"/>
        </w:rPr>
        <w:t xml:space="preserve"> and </w:t>
      </w:r>
      <w:r w:rsidR="005E0207">
        <w:rPr>
          <w:rFonts w:eastAsia="SimSun" w:hint="eastAsia"/>
          <w:lang w:eastAsia="zh-CN"/>
        </w:rPr>
        <w:t xml:space="preserve">select </w:t>
      </w:r>
      <w:r w:rsidR="009174AE">
        <w:rPr>
          <w:rFonts w:eastAsia="SimSun"/>
          <w:lang w:eastAsia="zh-CN"/>
        </w:rPr>
        <w:t>the reference measurements</w:t>
      </w:r>
      <w:r w:rsidR="00CB6418">
        <w:rPr>
          <w:rFonts w:eastAsia="SimSun"/>
          <w:lang w:eastAsia="zh-CN"/>
        </w:rPr>
        <w:t xml:space="preserve"> for measurement reporting</w:t>
      </w:r>
      <w:r w:rsidR="009174AE">
        <w:rPr>
          <w:rFonts w:eastAsia="SimSun"/>
          <w:lang w:eastAsia="zh-CN"/>
        </w:rPr>
        <w:t xml:space="preserve"> and event trigger for mobility</w:t>
      </w:r>
      <w:r w:rsidR="00CB6418">
        <w:rPr>
          <w:rFonts w:eastAsia="SimSun"/>
          <w:lang w:eastAsia="zh-CN"/>
        </w:rPr>
        <w:t>.</w:t>
      </w:r>
      <w:r w:rsidR="005E0207">
        <w:rPr>
          <w:rFonts w:eastAsia="SimSun" w:hint="eastAsia"/>
          <w:lang w:eastAsia="zh-CN"/>
        </w:rPr>
        <w:t xml:space="preserve"> </w:t>
      </w:r>
      <w:r w:rsidR="009174AE">
        <w:rPr>
          <w:rFonts w:eastAsia="SimSun"/>
          <w:lang w:eastAsia="zh-CN"/>
        </w:rPr>
        <w:t xml:space="preserve"> T</w:t>
      </w:r>
      <w:r w:rsidR="00B13BA2">
        <w:rPr>
          <w:rFonts w:eastAsia="SimSun"/>
          <w:lang w:eastAsia="zh-CN"/>
        </w:rPr>
        <w:t xml:space="preserve">he network </w:t>
      </w:r>
      <w:proofErr w:type="gramStart"/>
      <w:r w:rsidR="009B3732">
        <w:rPr>
          <w:rFonts w:eastAsia="SimSun"/>
          <w:lang w:eastAsia="zh-CN"/>
        </w:rPr>
        <w:t xml:space="preserve">may </w:t>
      </w:r>
      <w:r w:rsidR="005E0207">
        <w:rPr>
          <w:rFonts w:eastAsia="SimSun" w:hint="eastAsia"/>
          <w:lang w:eastAsia="zh-CN"/>
        </w:rPr>
        <w:t xml:space="preserve"> configure</w:t>
      </w:r>
      <w:proofErr w:type="gramEnd"/>
      <w:r w:rsidR="005E0207">
        <w:rPr>
          <w:rFonts w:eastAsia="SimSun" w:hint="eastAsia"/>
          <w:lang w:eastAsia="zh-CN"/>
        </w:rPr>
        <w:t xml:space="preserve"> </w:t>
      </w:r>
      <w:r w:rsidR="00CB6418">
        <w:rPr>
          <w:rFonts w:eastAsia="SimSun"/>
          <w:lang w:eastAsia="zh-CN"/>
        </w:rPr>
        <w:t>the</w:t>
      </w:r>
      <w:r w:rsidR="00CB6418">
        <w:rPr>
          <w:rFonts w:eastAsia="SimSun" w:hint="eastAsia"/>
          <w:lang w:eastAsia="zh-CN"/>
        </w:rPr>
        <w:t xml:space="preserve"> threshold </w:t>
      </w:r>
      <w:r w:rsidR="00CB6418">
        <w:rPr>
          <w:rFonts w:eastAsia="SimSun"/>
          <w:lang w:eastAsia="zh-CN"/>
        </w:rPr>
        <w:t>for</w:t>
      </w:r>
      <w:r w:rsidR="005E0207">
        <w:rPr>
          <w:rFonts w:eastAsia="SimSun" w:hint="eastAsia"/>
          <w:lang w:eastAsia="zh-CN"/>
        </w:rPr>
        <w:t xml:space="preserve"> RSRP/RSRQ</w:t>
      </w:r>
      <w:r w:rsidR="00CB6418">
        <w:rPr>
          <w:rFonts w:eastAsia="SimSun"/>
          <w:lang w:eastAsia="zh-CN"/>
        </w:rPr>
        <w:t xml:space="preserve"> reporting</w:t>
      </w:r>
      <w:r w:rsidR="009174AE">
        <w:rPr>
          <w:rFonts w:eastAsia="SimSun"/>
          <w:lang w:eastAsia="zh-CN"/>
        </w:rPr>
        <w:t xml:space="preserve">. </w:t>
      </w:r>
      <w:r w:rsidR="005E0207">
        <w:rPr>
          <w:rFonts w:eastAsia="SimSun" w:hint="eastAsia"/>
          <w:lang w:eastAsia="zh-CN"/>
        </w:rPr>
        <w:t xml:space="preserve"> UE then </w:t>
      </w:r>
      <w:r w:rsidR="00B13BA2">
        <w:rPr>
          <w:rFonts w:eastAsia="SimSun"/>
          <w:lang w:eastAsia="zh-CN"/>
        </w:rPr>
        <w:t xml:space="preserve">reports </w:t>
      </w:r>
      <w:r w:rsidR="005E0207">
        <w:rPr>
          <w:rFonts w:eastAsia="SimSun" w:hint="eastAsia"/>
          <w:lang w:eastAsia="zh-CN"/>
        </w:rPr>
        <w:t xml:space="preserve">RSRP/RSRP greater than the threshold. </w:t>
      </w:r>
    </w:p>
    <w:p w:rsidR="005E0207" w:rsidRPr="00BC7B56" w:rsidRDefault="005E0207" w:rsidP="00BD7A05">
      <w:pPr>
        <w:pStyle w:val="BodyText"/>
        <w:spacing w:before="120" w:after="0"/>
        <w:rPr>
          <w:rFonts w:eastAsia="SimSun"/>
          <w:b/>
          <w:i/>
          <w:lang w:eastAsia="zh-CN"/>
        </w:rPr>
      </w:pPr>
      <w:r w:rsidRPr="00BC7B56">
        <w:rPr>
          <w:rFonts w:eastAsia="SimSun" w:hint="eastAsia"/>
          <w:b/>
          <w:i/>
          <w:lang w:eastAsia="zh-CN"/>
        </w:rPr>
        <w:t xml:space="preserve">Proposal </w:t>
      </w:r>
      <w:r>
        <w:rPr>
          <w:rFonts w:eastAsia="SimSun" w:hint="eastAsia"/>
          <w:b/>
          <w:i/>
          <w:lang w:eastAsia="zh-CN"/>
        </w:rPr>
        <w:t>1</w:t>
      </w:r>
      <w:r w:rsidRPr="00BC7B56">
        <w:rPr>
          <w:rFonts w:eastAsia="SimSun" w:hint="eastAsia"/>
          <w:b/>
          <w:i/>
          <w:lang w:eastAsia="zh-CN"/>
        </w:rPr>
        <w:t>:</w:t>
      </w:r>
    </w:p>
    <w:p w:rsidR="005E0207" w:rsidRPr="00DF7907" w:rsidRDefault="005E0207" w:rsidP="00BD7A05">
      <w:pPr>
        <w:pStyle w:val="BodyText"/>
        <w:numPr>
          <w:ilvl w:val="0"/>
          <w:numId w:val="86"/>
        </w:numPr>
        <w:overflowPunct/>
        <w:autoSpaceDE/>
        <w:autoSpaceDN/>
        <w:adjustRightInd/>
        <w:spacing w:before="120" w:after="0"/>
        <w:ind w:firstLine="0"/>
        <w:jc w:val="both"/>
        <w:textAlignment w:val="auto"/>
        <w:rPr>
          <w:rFonts w:eastAsia="SimSun"/>
          <w:i/>
          <w:lang w:eastAsia="zh-CN"/>
        </w:rPr>
      </w:pPr>
      <w:r>
        <w:rPr>
          <w:rFonts w:eastAsia="SimSun"/>
          <w:i/>
          <w:lang w:eastAsia="zh-CN"/>
        </w:rPr>
        <w:t>T</w:t>
      </w:r>
      <w:r>
        <w:rPr>
          <w:rFonts w:eastAsia="SimSun" w:hint="eastAsia"/>
          <w:i/>
          <w:lang w:eastAsia="zh-CN"/>
        </w:rPr>
        <w:t>he</w:t>
      </w:r>
      <w:r w:rsidR="000652FF">
        <w:rPr>
          <w:rFonts w:eastAsia="SimSun"/>
          <w:i/>
          <w:lang w:eastAsia="zh-CN"/>
        </w:rPr>
        <w:t xml:space="preserve"> </w:t>
      </w:r>
      <w:r w:rsidR="0012497A">
        <w:rPr>
          <w:rFonts w:eastAsia="SimSun"/>
          <w:i/>
          <w:lang w:eastAsia="zh-CN"/>
        </w:rPr>
        <w:t xml:space="preserve">CSI-RS </w:t>
      </w:r>
      <w:r w:rsidR="00CB6418">
        <w:rPr>
          <w:rFonts w:eastAsia="SimSun"/>
          <w:i/>
          <w:lang w:eastAsia="zh-CN"/>
        </w:rPr>
        <w:t xml:space="preserve">RRM measurements </w:t>
      </w:r>
      <w:r>
        <w:rPr>
          <w:rFonts w:eastAsia="SimSun" w:hint="eastAsia"/>
          <w:i/>
          <w:lang w:eastAsia="zh-CN"/>
        </w:rPr>
        <w:t>can be</w:t>
      </w:r>
      <w:r w:rsidRPr="00DF7907">
        <w:rPr>
          <w:rFonts w:eastAsia="SimSun" w:hint="eastAsia"/>
          <w:i/>
          <w:lang w:eastAsia="zh-CN"/>
        </w:rPr>
        <w:t xml:space="preserve"> configured by</w:t>
      </w:r>
      <w:r w:rsidR="009174AE">
        <w:rPr>
          <w:rFonts w:eastAsia="SimSun"/>
          <w:i/>
          <w:lang w:eastAsia="zh-CN"/>
        </w:rPr>
        <w:t xml:space="preserve"> network</w:t>
      </w:r>
    </w:p>
    <w:p w:rsidR="009B3732" w:rsidRDefault="005E0207" w:rsidP="009B3732">
      <w:pPr>
        <w:pStyle w:val="BodyText"/>
        <w:spacing w:before="120" w:after="0"/>
        <w:rPr>
          <w:rFonts w:eastAsia="SimSun"/>
          <w:lang w:eastAsia="zh-CN"/>
        </w:rPr>
      </w:pPr>
      <w:r>
        <w:rPr>
          <w:rFonts w:eastAsia="SimSun" w:hint="eastAsia"/>
          <w:lang w:eastAsia="zh-CN"/>
        </w:rPr>
        <w:t xml:space="preserve">TX beams of different TRPs </w:t>
      </w:r>
      <w:r w:rsidR="003871A6">
        <w:rPr>
          <w:rFonts w:eastAsia="SimSun"/>
          <w:lang w:eastAsia="zh-CN"/>
        </w:rPr>
        <w:t>should be</w:t>
      </w:r>
      <w:r>
        <w:rPr>
          <w:rFonts w:eastAsia="SimSun" w:hint="eastAsia"/>
          <w:lang w:eastAsia="zh-CN"/>
        </w:rPr>
        <w:t xml:space="preserve"> pu</w:t>
      </w:r>
      <w:r w:rsidR="003871A6">
        <w:rPr>
          <w:rFonts w:eastAsia="SimSun" w:hint="eastAsia"/>
          <w:lang w:eastAsia="zh-CN"/>
        </w:rPr>
        <w:t>t into beam groups</w:t>
      </w:r>
      <w:r>
        <w:rPr>
          <w:rFonts w:eastAsia="SimSun" w:hint="eastAsia"/>
          <w:lang w:eastAsia="zh-CN"/>
        </w:rPr>
        <w:t xml:space="preserve">. </w:t>
      </w:r>
      <w:r>
        <w:rPr>
          <w:rFonts w:eastAsia="SimSun"/>
          <w:lang w:eastAsia="zh-CN"/>
        </w:rPr>
        <w:t>W</w:t>
      </w:r>
      <w:r>
        <w:rPr>
          <w:rFonts w:eastAsia="SimSun" w:hint="eastAsia"/>
          <w:lang w:eastAsia="zh-CN"/>
        </w:rPr>
        <w:t xml:space="preserve">hether the beam groups belong to one or multiple TRPs could be made transparent to UE. UE </w:t>
      </w:r>
      <w:r w:rsidR="00CF1D9F">
        <w:rPr>
          <w:rFonts w:eastAsia="SimSun"/>
          <w:lang w:eastAsia="zh-CN"/>
        </w:rPr>
        <w:t>detects</w:t>
      </w:r>
      <w:r>
        <w:rPr>
          <w:rFonts w:eastAsia="SimSun" w:hint="eastAsia"/>
          <w:lang w:eastAsia="zh-CN"/>
        </w:rPr>
        <w:t xml:space="preserve"> TX beam </w:t>
      </w:r>
      <w:r w:rsidR="00CF1D9F">
        <w:rPr>
          <w:rFonts w:eastAsia="SimSun"/>
          <w:lang w:eastAsia="zh-CN"/>
        </w:rPr>
        <w:t xml:space="preserve">and reports the measurement reports with associated beam group.  </w:t>
      </w:r>
      <w:r>
        <w:rPr>
          <w:rFonts w:eastAsia="SimSun"/>
          <w:lang w:eastAsia="zh-CN"/>
        </w:rPr>
        <w:t>T</w:t>
      </w:r>
      <w:r>
        <w:rPr>
          <w:rFonts w:eastAsia="SimSun" w:hint="eastAsia"/>
          <w:lang w:eastAsia="zh-CN"/>
        </w:rPr>
        <w:t xml:space="preserve">he grouping information, i.e., information regarding which beams belong to </w:t>
      </w:r>
      <w:r>
        <w:rPr>
          <w:rFonts w:eastAsia="SimSun"/>
          <w:lang w:eastAsia="zh-CN"/>
        </w:rPr>
        <w:t>the</w:t>
      </w:r>
      <w:r>
        <w:rPr>
          <w:rFonts w:eastAsia="SimSun" w:hint="eastAsia"/>
          <w:lang w:eastAsia="zh-CN"/>
        </w:rPr>
        <w:t xml:space="preserve"> same group, shall be </w:t>
      </w:r>
      <w:r w:rsidR="007F07CD">
        <w:rPr>
          <w:rFonts w:eastAsia="SimSun"/>
          <w:lang w:eastAsia="zh-CN"/>
        </w:rPr>
        <w:t>signalled</w:t>
      </w:r>
      <w:r>
        <w:rPr>
          <w:rFonts w:eastAsia="SimSun" w:hint="eastAsia"/>
          <w:lang w:eastAsia="zh-CN"/>
        </w:rPr>
        <w:t xml:space="preserve"> to UE together with the</w:t>
      </w:r>
      <w:r w:rsidR="00CF1D9F">
        <w:rPr>
          <w:rFonts w:eastAsia="SimSun"/>
          <w:lang w:eastAsia="zh-CN"/>
        </w:rPr>
        <w:t xml:space="preserve"> CSI-</w:t>
      </w:r>
      <w:r>
        <w:rPr>
          <w:rFonts w:eastAsia="SimSun" w:hint="eastAsia"/>
          <w:lang w:eastAsia="zh-CN"/>
        </w:rPr>
        <w:t>RS configuration</w:t>
      </w:r>
      <w:r w:rsidR="00CF1D9F">
        <w:rPr>
          <w:rFonts w:eastAsia="SimSun"/>
          <w:lang w:eastAsia="zh-CN"/>
        </w:rPr>
        <w:t>.</w:t>
      </w:r>
    </w:p>
    <w:p w:rsidR="005E0207" w:rsidRPr="00AD65CE" w:rsidRDefault="005E0207" w:rsidP="009B3732">
      <w:pPr>
        <w:pStyle w:val="BodyText"/>
        <w:spacing w:before="120" w:after="0"/>
        <w:rPr>
          <w:rFonts w:eastAsia="SimSun"/>
          <w:b/>
          <w:i/>
          <w:lang w:eastAsia="zh-CN"/>
        </w:rPr>
      </w:pPr>
      <w:r w:rsidRPr="00AD65CE">
        <w:rPr>
          <w:rFonts w:eastAsia="SimSun" w:hint="eastAsia"/>
          <w:b/>
          <w:i/>
          <w:lang w:eastAsia="zh-CN"/>
        </w:rPr>
        <w:t>Proposal</w:t>
      </w:r>
      <w:r>
        <w:rPr>
          <w:rFonts w:eastAsia="SimSun" w:hint="eastAsia"/>
          <w:b/>
          <w:i/>
          <w:lang w:eastAsia="zh-CN"/>
        </w:rPr>
        <w:t xml:space="preserve"> </w:t>
      </w:r>
      <w:r w:rsidR="001C7B4F">
        <w:rPr>
          <w:rFonts w:eastAsia="SimSun"/>
          <w:b/>
          <w:i/>
          <w:lang w:eastAsia="zh-CN"/>
        </w:rPr>
        <w:t>2</w:t>
      </w:r>
      <w:r w:rsidRPr="00AD65CE">
        <w:rPr>
          <w:rFonts w:eastAsia="SimSun" w:hint="eastAsia"/>
          <w:b/>
          <w:i/>
          <w:lang w:eastAsia="zh-CN"/>
        </w:rPr>
        <w:t>:</w:t>
      </w:r>
    </w:p>
    <w:p w:rsidR="005E0207" w:rsidRDefault="00FF20AC" w:rsidP="00BD7A05">
      <w:pPr>
        <w:pStyle w:val="BodyText"/>
        <w:numPr>
          <w:ilvl w:val="0"/>
          <w:numId w:val="87"/>
        </w:numPr>
        <w:overflowPunct/>
        <w:autoSpaceDE/>
        <w:autoSpaceDN/>
        <w:adjustRightInd/>
        <w:spacing w:before="180" w:after="120"/>
        <w:ind w:firstLine="0"/>
        <w:jc w:val="both"/>
        <w:textAlignment w:val="auto"/>
        <w:rPr>
          <w:rFonts w:eastAsia="SimSun"/>
          <w:lang w:eastAsia="zh-CN"/>
        </w:rPr>
      </w:pPr>
      <w:r>
        <w:rPr>
          <w:rFonts w:eastAsia="SimSun" w:hint="eastAsia"/>
          <w:i/>
          <w:lang w:eastAsia="zh-CN"/>
        </w:rPr>
        <w:t>Beam grouping</w:t>
      </w:r>
      <w:r w:rsidR="005E0207">
        <w:rPr>
          <w:rFonts w:eastAsia="SimSun" w:hint="eastAsia"/>
          <w:i/>
          <w:lang w:eastAsia="zh-CN"/>
        </w:rPr>
        <w:t xml:space="preserve"> information is </w:t>
      </w:r>
      <w:r>
        <w:rPr>
          <w:rFonts w:eastAsia="SimSun"/>
          <w:i/>
          <w:lang w:eastAsia="zh-CN"/>
        </w:rPr>
        <w:t>signalled</w:t>
      </w:r>
      <w:r w:rsidR="005E0207">
        <w:rPr>
          <w:rFonts w:eastAsia="SimSun" w:hint="eastAsia"/>
          <w:i/>
          <w:lang w:eastAsia="zh-CN"/>
        </w:rPr>
        <w:t xml:space="preserve"> to UE together with the </w:t>
      </w:r>
      <w:r w:rsidR="00AE0A1B">
        <w:rPr>
          <w:rFonts w:eastAsia="SimSun"/>
          <w:i/>
          <w:lang w:eastAsia="zh-CN"/>
        </w:rPr>
        <w:t>CSI-</w:t>
      </w:r>
      <w:r w:rsidR="005E0207">
        <w:rPr>
          <w:rFonts w:eastAsia="SimSun" w:hint="eastAsia"/>
          <w:i/>
          <w:lang w:eastAsia="zh-CN"/>
        </w:rPr>
        <w:t xml:space="preserve">RS </w:t>
      </w:r>
      <w:r w:rsidR="00631CB6" w:rsidRPr="00631CB6">
        <w:rPr>
          <w:rFonts w:eastAsia="SimSun"/>
          <w:i/>
          <w:lang w:eastAsia="zh-CN"/>
        </w:rPr>
        <w:t>configuration</w:t>
      </w:r>
      <w:r w:rsidR="00631CB6">
        <w:rPr>
          <w:rFonts w:eastAsia="SimSun"/>
          <w:lang w:eastAsia="zh-CN"/>
        </w:rPr>
        <w:t xml:space="preserve"> </w:t>
      </w:r>
      <w:r w:rsidR="005E0207">
        <w:rPr>
          <w:rFonts w:eastAsia="SimSun" w:hint="eastAsia"/>
          <w:i/>
          <w:lang w:eastAsia="zh-CN"/>
        </w:rPr>
        <w:t xml:space="preserve">for </w:t>
      </w:r>
      <w:r w:rsidR="003871A6">
        <w:rPr>
          <w:rFonts w:eastAsia="SimSun"/>
          <w:i/>
          <w:lang w:eastAsia="zh-CN"/>
        </w:rPr>
        <w:t>RRM measurements</w:t>
      </w:r>
      <w:r w:rsidR="005E0207" w:rsidRPr="00AD65CE">
        <w:rPr>
          <w:rFonts w:eastAsia="SimSun" w:hint="eastAsia"/>
          <w:i/>
          <w:lang w:eastAsia="zh-CN"/>
        </w:rPr>
        <w:t>.</w:t>
      </w:r>
    </w:p>
    <w:p w:rsidR="0089535D" w:rsidRPr="00D10094" w:rsidRDefault="0089535D" w:rsidP="0089535D">
      <w:pPr>
        <w:pStyle w:val="Heading1"/>
      </w:pPr>
      <w:r>
        <w:t>TRP/Beam-Synchronization Signals</w:t>
      </w:r>
      <w:r w:rsidR="001C7B4F">
        <w:t xml:space="preserve"> as Tertiary Synchronization Signals (TSS)</w:t>
      </w:r>
    </w:p>
    <w:p w:rsidR="00BD71BF" w:rsidRDefault="00CF1D9F" w:rsidP="00BD71BF">
      <w:r>
        <w:rPr>
          <w:lang w:val="en-US"/>
        </w:rPr>
        <w:t xml:space="preserve">To support </w:t>
      </w:r>
      <w:r w:rsidR="003871A6" w:rsidRPr="00BD71BF">
        <w:rPr>
          <w:lang w:val="en-US"/>
        </w:rPr>
        <w:t xml:space="preserve">CSI-RS </w:t>
      </w:r>
      <w:r w:rsidR="003871A6">
        <w:rPr>
          <w:lang w:val="en-US"/>
        </w:rPr>
        <w:t xml:space="preserve">RRM measurement for L3 mobility, </w:t>
      </w:r>
      <w:r w:rsidR="003871A6">
        <w:rPr>
          <w:bCs/>
        </w:rPr>
        <w:t>i</w:t>
      </w:r>
      <w:r w:rsidR="00684625">
        <w:rPr>
          <w:bCs/>
        </w:rPr>
        <w:t xml:space="preserve">t is important </w:t>
      </w:r>
      <w:r w:rsidR="0089535D">
        <w:rPr>
          <w:bCs/>
        </w:rPr>
        <w:t xml:space="preserve">to introduce the </w:t>
      </w:r>
      <w:r w:rsidR="00684625">
        <w:rPr>
          <w:bCs/>
        </w:rPr>
        <w:t>TRPs/Beam-level reference signals</w:t>
      </w:r>
      <w:r w:rsidR="001C7B4F">
        <w:rPr>
          <w:bCs/>
        </w:rPr>
        <w:t xml:space="preserve"> as the Quasi Co-Located (</w:t>
      </w:r>
      <w:proofErr w:type="spellStart"/>
      <w:r w:rsidR="001C7B4F">
        <w:rPr>
          <w:bCs/>
        </w:rPr>
        <w:t>QCL’ed</w:t>
      </w:r>
      <w:proofErr w:type="spellEnd"/>
      <w:r w:rsidR="001C7B4F">
        <w:rPr>
          <w:bCs/>
        </w:rPr>
        <w:t>) antenna port with CSI-RS antenna port</w:t>
      </w:r>
      <w:r w:rsidR="00684625">
        <w:rPr>
          <w:bCs/>
        </w:rPr>
        <w:t xml:space="preserve"> for</w:t>
      </w:r>
      <w:r w:rsidR="001C7B4F">
        <w:rPr>
          <w:bCs/>
        </w:rPr>
        <w:t xml:space="preserve"> </w:t>
      </w:r>
      <w:r w:rsidR="00684625">
        <w:rPr>
          <w:bCs/>
        </w:rPr>
        <w:t>TRP/beam</w:t>
      </w:r>
      <w:r w:rsidR="0089535D">
        <w:rPr>
          <w:bCs/>
        </w:rPr>
        <w:t>-level RRM measurements</w:t>
      </w:r>
      <w:r w:rsidR="00684625">
        <w:rPr>
          <w:bCs/>
        </w:rPr>
        <w:t>, PRACH resource selection,</w:t>
      </w:r>
      <w:r w:rsidR="0089535D">
        <w:rPr>
          <w:bCs/>
        </w:rPr>
        <w:t xml:space="preserve"> and also</w:t>
      </w:r>
      <w:r w:rsidR="00684625">
        <w:rPr>
          <w:bCs/>
        </w:rPr>
        <w:t xml:space="preserve"> potentially</w:t>
      </w:r>
      <w:r w:rsidR="0089535D">
        <w:rPr>
          <w:bCs/>
        </w:rPr>
        <w:t xml:space="preserve"> for L3 mobility management</w:t>
      </w:r>
      <w:r w:rsidR="00D612C7">
        <w:rPr>
          <w:bCs/>
        </w:rPr>
        <w:t xml:space="preserve"> as discussed in </w:t>
      </w:r>
      <w:r w:rsidR="00BA73D8">
        <w:rPr>
          <w:bCs/>
        </w:rPr>
        <w:fldChar w:fldCharType="begin"/>
      </w:r>
      <w:r w:rsidR="00D612C7">
        <w:rPr>
          <w:bCs/>
        </w:rPr>
        <w:instrText xml:space="preserve"> REF _Ref474159646 \r \h </w:instrText>
      </w:r>
      <w:r w:rsidR="00BA73D8">
        <w:rPr>
          <w:bCs/>
        </w:rPr>
      </w:r>
      <w:r w:rsidR="00BA73D8">
        <w:rPr>
          <w:bCs/>
        </w:rPr>
        <w:fldChar w:fldCharType="separate"/>
      </w:r>
      <w:r w:rsidR="00D612C7">
        <w:rPr>
          <w:bCs/>
        </w:rPr>
        <w:t>[9]</w:t>
      </w:r>
      <w:r w:rsidR="00BA73D8">
        <w:rPr>
          <w:bCs/>
        </w:rPr>
        <w:fldChar w:fldCharType="end"/>
      </w:r>
      <w:r w:rsidR="0089535D">
        <w:rPr>
          <w:bCs/>
        </w:rPr>
        <w:t xml:space="preserve">. </w:t>
      </w:r>
      <w:r w:rsidR="001C7B4F">
        <w:t xml:space="preserve">  The physical location of CSI-RS </w:t>
      </w:r>
      <w:r w:rsidR="00AE3DE9">
        <w:t xml:space="preserve">antenna ports </w:t>
      </w:r>
      <w:r w:rsidR="001C7B4F">
        <w:t xml:space="preserve">is transparent to UEs.  The CSI-RS configuration might include antenna ports from different TRPs or cells.  </w:t>
      </w:r>
      <w:r w:rsidR="00123A86">
        <w:t xml:space="preserve"> Each CSI-RS antenna port needs to have a reference </w:t>
      </w:r>
      <w:proofErr w:type="spellStart"/>
      <w:r w:rsidR="00123A86">
        <w:t>QCL’ed</w:t>
      </w:r>
      <w:proofErr w:type="spellEnd"/>
      <w:r w:rsidR="00123A86">
        <w:t xml:space="preserve"> antenna port, which is used for channel tracking.  The default antenna ports as the QCL reference antenna port is the serving cell RS port, e.g., NR-PSS/NR-SS.   If the configured CSI-RS </w:t>
      </w:r>
      <w:r w:rsidR="00AE3DE9">
        <w:t xml:space="preserve">antenna port </w:t>
      </w:r>
      <w:r w:rsidR="00123A86">
        <w:t xml:space="preserve">is not </w:t>
      </w:r>
      <w:proofErr w:type="spellStart"/>
      <w:r w:rsidR="00123A86">
        <w:t>QCL’ed</w:t>
      </w:r>
      <w:proofErr w:type="spellEnd"/>
      <w:r w:rsidR="00123A86">
        <w:t xml:space="preserve"> with existing reference antenna port for multi-beam configuration, non-collocated TRPs, or different cells,  additional antenna port associated with specific beam, TRP and cell would need to be defined for UE autonomous detection and channel tracking.   TRP/beam-SS is the additional antenna port associate</w:t>
      </w:r>
      <w:r w:rsidR="00AE3DE9">
        <w:t>d</w:t>
      </w:r>
      <w:r w:rsidR="00123A86">
        <w:t xml:space="preserve"> with each beam or TRP within a cell for UE to detect and track the channel.   </w:t>
      </w:r>
    </w:p>
    <w:p w:rsidR="00123A86" w:rsidRPr="00AD65CE" w:rsidRDefault="00123A86" w:rsidP="00123A86">
      <w:pPr>
        <w:pStyle w:val="BodyText"/>
        <w:rPr>
          <w:rFonts w:eastAsia="SimSun"/>
          <w:b/>
          <w:i/>
          <w:lang w:eastAsia="zh-CN"/>
        </w:rPr>
      </w:pPr>
      <w:r w:rsidRPr="00AD65CE">
        <w:rPr>
          <w:rFonts w:eastAsia="SimSun" w:hint="eastAsia"/>
          <w:b/>
          <w:i/>
          <w:lang w:eastAsia="zh-CN"/>
        </w:rPr>
        <w:t>Proposal</w:t>
      </w:r>
      <w:r>
        <w:rPr>
          <w:rFonts w:eastAsia="SimSun" w:hint="eastAsia"/>
          <w:b/>
          <w:i/>
          <w:lang w:eastAsia="zh-CN"/>
        </w:rPr>
        <w:t xml:space="preserve"> </w:t>
      </w:r>
      <w:r>
        <w:rPr>
          <w:rFonts w:eastAsia="SimSun"/>
          <w:b/>
          <w:i/>
          <w:lang w:eastAsia="zh-CN"/>
        </w:rPr>
        <w:t>3</w:t>
      </w:r>
      <w:r w:rsidRPr="00AD65CE">
        <w:rPr>
          <w:rFonts w:eastAsia="SimSun" w:hint="eastAsia"/>
          <w:b/>
          <w:i/>
          <w:lang w:eastAsia="zh-CN"/>
        </w:rPr>
        <w:t>:</w:t>
      </w:r>
    </w:p>
    <w:p w:rsidR="00123A86" w:rsidRPr="009B3732" w:rsidRDefault="00212A6A" w:rsidP="009B3732">
      <w:pPr>
        <w:pStyle w:val="BodyText"/>
        <w:numPr>
          <w:ilvl w:val="0"/>
          <w:numId w:val="87"/>
        </w:numPr>
        <w:overflowPunct/>
        <w:autoSpaceDE/>
        <w:autoSpaceDN/>
        <w:adjustRightInd/>
        <w:spacing w:before="180" w:after="120"/>
        <w:ind w:firstLine="0"/>
        <w:jc w:val="both"/>
        <w:textAlignment w:val="auto"/>
        <w:rPr>
          <w:rFonts w:eastAsia="SimSun"/>
          <w:lang w:eastAsia="zh-CN"/>
        </w:rPr>
      </w:pPr>
      <w:r>
        <w:rPr>
          <w:rFonts w:eastAsia="SimSun"/>
          <w:i/>
          <w:lang w:eastAsia="zh-CN"/>
        </w:rPr>
        <w:t xml:space="preserve">Introduce </w:t>
      </w:r>
      <w:r w:rsidR="00123A86">
        <w:rPr>
          <w:rFonts w:eastAsia="SimSun"/>
          <w:i/>
          <w:lang w:eastAsia="zh-CN"/>
        </w:rPr>
        <w:t xml:space="preserve">TRP/beam-SS </w:t>
      </w:r>
      <w:r>
        <w:rPr>
          <w:rFonts w:eastAsia="SimSun"/>
          <w:i/>
          <w:lang w:eastAsia="zh-CN"/>
        </w:rPr>
        <w:t xml:space="preserve">as </w:t>
      </w:r>
      <w:r w:rsidR="00123A86">
        <w:rPr>
          <w:rFonts w:eastAsia="SimSun"/>
          <w:i/>
          <w:lang w:eastAsia="zh-CN"/>
        </w:rPr>
        <w:t xml:space="preserve">the Tertiary Synchronization Signal (TSS) for each </w:t>
      </w:r>
      <w:r w:rsidR="00123A86">
        <w:rPr>
          <w:rFonts w:eastAsia="SimSun" w:hint="eastAsia"/>
          <w:i/>
          <w:lang w:eastAsia="zh-CN"/>
        </w:rPr>
        <w:t>Beam</w:t>
      </w:r>
      <w:r w:rsidR="00123A86">
        <w:rPr>
          <w:rFonts w:eastAsia="SimSun"/>
          <w:i/>
          <w:lang w:eastAsia="zh-CN"/>
        </w:rPr>
        <w:t xml:space="preserve"> or TRP with a cell for UE autonomous detection and channel tracking of each TRP/beam.  TRP/beam-SS is </w:t>
      </w:r>
      <w:r w:rsidR="00092817">
        <w:rPr>
          <w:rFonts w:eastAsia="SimSun"/>
          <w:i/>
          <w:lang w:eastAsia="zh-CN"/>
        </w:rPr>
        <w:t xml:space="preserve">also used as the antenna port to be </w:t>
      </w:r>
      <w:proofErr w:type="spellStart"/>
      <w:r w:rsidR="00092817">
        <w:rPr>
          <w:rFonts w:eastAsia="SimSun"/>
          <w:i/>
          <w:lang w:eastAsia="zh-CN"/>
        </w:rPr>
        <w:t>QCL</w:t>
      </w:r>
      <w:r w:rsidR="009B3732">
        <w:rPr>
          <w:rFonts w:eastAsia="SimSun"/>
          <w:i/>
          <w:lang w:eastAsia="zh-CN"/>
        </w:rPr>
        <w:t>’</w:t>
      </w:r>
      <w:r w:rsidR="00092817">
        <w:rPr>
          <w:rFonts w:eastAsia="SimSun"/>
          <w:i/>
          <w:lang w:eastAsia="zh-CN"/>
        </w:rPr>
        <w:t>ed</w:t>
      </w:r>
      <w:proofErr w:type="spellEnd"/>
      <w:r w:rsidR="00092817">
        <w:rPr>
          <w:rFonts w:eastAsia="SimSun"/>
          <w:i/>
          <w:lang w:eastAsia="zh-CN"/>
        </w:rPr>
        <w:t xml:space="preserve"> with each CSI-RS port for RRM measurements.  </w:t>
      </w:r>
    </w:p>
    <w:p w:rsidR="0089535D" w:rsidRDefault="00B924FE" w:rsidP="00E46745">
      <w:pPr>
        <w:pStyle w:val="Heading1"/>
      </w:pPr>
      <w:r>
        <w:rPr>
          <w:lang w:val="en-US"/>
        </w:rPr>
        <w:t xml:space="preserve"> </w:t>
      </w:r>
      <w:r w:rsidR="0089535D" w:rsidRPr="00091FCB">
        <w:t>TRP/beam-SS</w:t>
      </w:r>
      <w:r w:rsidR="007A68CE">
        <w:t xml:space="preserve"> </w:t>
      </w:r>
      <w:r w:rsidR="007A68CE" w:rsidRPr="00091FCB">
        <w:t xml:space="preserve">Design </w:t>
      </w:r>
    </w:p>
    <w:p w:rsidR="004311B1" w:rsidRPr="00B224B8" w:rsidRDefault="004311B1" w:rsidP="004311B1">
      <w:pPr>
        <w:rPr>
          <w:rFonts w:ascii="Arial" w:hAnsi="Arial" w:cs="Arial"/>
          <w:sz w:val="28"/>
          <w:szCs w:val="28"/>
        </w:rPr>
      </w:pPr>
      <w:r>
        <w:rPr>
          <w:rFonts w:ascii="Arial" w:hAnsi="Arial" w:cs="Arial"/>
          <w:sz w:val="28"/>
          <w:szCs w:val="28"/>
        </w:rPr>
        <w:t>4.1</w:t>
      </w:r>
      <w:r w:rsidRPr="00B224B8">
        <w:rPr>
          <w:rFonts w:ascii="Arial" w:hAnsi="Arial" w:cs="Arial"/>
          <w:sz w:val="28"/>
          <w:szCs w:val="28"/>
        </w:rPr>
        <w:t xml:space="preserve"> </w:t>
      </w:r>
      <w:r>
        <w:rPr>
          <w:rFonts w:ascii="Arial" w:hAnsi="Arial" w:cs="Arial"/>
          <w:sz w:val="28"/>
          <w:szCs w:val="28"/>
        </w:rPr>
        <w:t>TRP/beam-SS Design based on M-</w:t>
      </w:r>
      <w:r w:rsidR="009B3732">
        <w:rPr>
          <w:rFonts w:ascii="Arial" w:hAnsi="Arial" w:cs="Arial"/>
          <w:sz w:val="28"/>
          <w:szCs w:val="28"/>
        </w:rPr>
        <w:t>Seq</w:t>
      </w:r>
      <w:r>
        <w:rPr>
          <w:rFonts w:ascii="Arial" w:hAnsi="Arial" w:cs="Arial"/>
          <w:sz w:val="28"/>
          <w:szCs w:val="28"/>
        </w:rPr>
        <w:t>uence</w:t>
      </w:r>
    </w:p>
    <w:p w:rsidR="0089535D" w:rsidRDefault="0089535D" w:rsidP="0089535D">
      <w:r>
        <w:t xml:space="preserve">There can be multiple approaches to design the TRP/beam-SS. </w:t>
      </w:r>
      <w:r w:rsidR="007A68CE">
        <w:t>Here</w:t>
      </w:r>
      <w:r w:rsidR="00603102">
        <w:t xml:space="preserve">, </w:t>
      </w:r>
      <w:r>
        <w:t xml:space="preserve">we </w:t>
      </w:r>
      <w:r w:rsidR="007A68CE">
        <w:t xml:space="preserve">propose to </w:t>
      </w:r>
      <w:r>
        <w:t xml:space="preserve">develop the TRP/beam-SS </w:t>
      </w:r>
      <w:r w:rsidR="00603102">
        <w:t xml:space="preserve">following </w:t>
      </w:r>
      <w:r>
        <w:t xml:space="preserve">the similar approach from LTE SSS due to </w:t>
      </w:r>
      <w:r w:rsidR="00603102">
        <w:t xml:space="preserve">the fact that </w:t>
      </w:r>
      <w:r>
        <w:t xml:space="preserve">LTE SSS is </w:t>
      </w:r>
      <w:r w:rsidR="00603102">
        <w:t xml:space="preserve">a </w:t>
      </w:r>
      <w:r>
        <w:t xml:space="preserve">proven approach </w:t>
      </w:r>
      <w:r w:rsidR="00603102">
        <w:t xml:space="preserve">for providing high-performance and reliable time/frequency synchronization and </w:t>
      </w:r>
      <w:r w:rsidR="00DB018D">
        <w:t xml:space="preserve">is also </w:t>
      </w:r>
      <w:r w:rsidR="00603102">
        <w:t xml:space="preserve">well known in 3GPP community. </w:t>
      </w:r>
      <w:r>
        <w:t xml:space="preserve">The design of the TRP/beam-SS can be </w:t>
      </w:r>
      <w:r w:rsidR="000041FC">
        <w:t xml:space="preserve">much </w:t>
      </w:r>
      <w:r>
        <w:t>simpler than LTE SSS</w:t>
      </w:r>
      <w:r w:rsidR="000041FC">
        <w:t xml:space="preserve">, </w:t>
      </w:r>
      <w:r w:rsidR="00F31CB0">
        <w:t xml:space="preserve">however, </w:t>
      </w:r>
      <w:r w:rsidR="000041FC">
        <w:t xml:space="preserve">since after NR-PSS/SSS/PBCH processing, the UE is </w:t>
      </w:r>
      <w:r w:rsidR="00F31CB0">
        <w:t xml:space="preserve">already </w:t>
      </w:r>
      <w:r w:rsidR="000041FC">
        <w:t xml:space="preserve">time/frequency synchronized </w:t>
      </w:r>
      <w:r w:rsidR="00F31CB0">
        <w:t xml:space="preserve">with the serving cell </w:t>
      </w:r>
      <w:r w:rsidR="000041FC">
        <w:t>and have the frame</w:t>
      </w:r>
      <w:r w:rsidR="00723F7A">
        <w:t xml:space="preserve"> </w:t>
      </w:r>
      <w:r w:rsidR="000041FC">
        <w:t>time information.</w:t>
      </w:r>
      <w:r>
        <w:t xml:space="preserve"> </w:t>
      </w:r>
      <w:r w:rsidR="000041FC">
        <w:t xml:space="preserve">The NR </w:t>
      </w:r>
      <w:r>
        <w:t xml:space="preserve">TRP/beam-SS can </w:t>
      </w:r>
      <w:r w:rsidR="00B92D5B">
        <w:t xml:space="preserve">be </w:t>
      </w:r>
      <w:r w:rsidR="00F31CB0">
        <w:t xml:space="preserve">also </w:t>
      </w:r>
      <w:r w:rsidR="00B92D5B">
        <w:t>designed</w:t>
      </w:r>
      <w:r>
        <w:t xml:space="preserve"> based </w:t>
      </w:r>
      <w:r w:rsidR="000041FC">
        <w:t>on the maximum length sequences</w:t>
      </w:r>
      <w:r w:rsidR="00F31CB0">
        <w:t xml:space="preserve"> (M-sequence)</w:t>
      </w:r>
      <w:r w:rsidR="000041FC">
        <w:t xml:space="preserve">. The techniques for interleaving and scrambling </w:t>
      </w:r>
      <w:r w:rsidR="00F31CB0">
        <w:t xml:space="preserve">used in LTE SSS </w:t>
      </w:r>
      <w:r w:rsidR="000041FC">
        <w:t>may al</w:t>
      </w:r>
      <w:r w:rsidR="00B92D5B">
        <w:t xml:space="preserve">so be used </w:t>
      </w:r>
      <w:r w:rsidR="00F31CB0">
        <w:t xml:space="preserve">in TRP/beam-SS </w:t>
      </w:r>
      <w:r w:rsidR="000041FC">
        <w:t xml:space="preserve">to minimizing the intra- and inter-cell interferences. For example, the NR TRP/beam-SS can be </w:t>
      </w:r>
      <w:r>
        <w:t xml:space="preserve">constructed by interleaving in the frequency domain two length-N synchronization codes, </w:t>
      </w:r>
      <w:r w:rsidR="000041FC">
        <w:t xml:space="preserve">say S1 and S2, </w:t>
      </w:r>
      <w:r>
        <w:t xml:space="preserve">which are two different cyclic shifts of a single length-N M-sequence. The cyclic </w:t>
      </w:r>
      <w:r>
        <w:lastRenderedPageBreak/>
        <w:t xml:space="preserve">shift indices of the M-sequences can derive from a function of the TRP/beam-SS Index. </w:t>
      </w:r>
      <w:r w:rsidR="000041FC">
        <w:t xml:space="preserve">The length N can be decided based on the total number of TRP/beam-SS </w:t>
      </w:r>
      <w:r w:rsidR="004B37CA">
        <w:t>indexes</w:t>
      </w:r>
      <w:r w:rsidR="000041FC">
        <w:rPr>
          <w:rFonts w:ascii="TimesNewRomanPSMT" w:hAnsi="TimesNewRomanPSMT" w:cs="TimesNewRomanPSMT"/>
          <w:lang w:val="en-US" w:eastAsia="zh-CN"/>
        </w:rPr>
        <w:t xml:space="preserve"> to be supported. </w:t>
      </w:r>
      <w:r>
        <w:rPr>
          <w:rFonts w:ascii="TimesNewRomanPSMT" w:hAnsi="TimesNewRomanPSMT" w:cs="TimesNewRomanPSMT"/>
          <w:lang w:val="en-US" w:eastAsia="zh-CN"/>
        </w:rPr>
        <w:t xml:space="preserve">To randomize the interference from the neighboring </w:t>
      </w:r>
      <w:r>
        <w:t>TRP/beams, one sequence</w:t>
      </w:r>
      <w:r w:rsidR="000041FC">
        <w:t>, say S1,</w:t>
      </w:r>
      <w:r>
        <w:t xml:space="preserve"> can be scrambled by a sequence that depends on the NR PSS, while the other </w:t>
      </w:r>
      <w:r w:rsidR="000041FC">
        <w:t xml:space="preserve">sequence S2 can be scrambled by another sequence </w:t>
      </w:r>
      <w:r>
        <w:t>that depends on the NR SSS.</w:t>
      </w:r>
      <w:r w:rsidRPr="00200143">
        <w:rPr>
          <w:rFonts w:ascii="TimesNewRomanPSMT" w:hAnsi="TimesNewRomanPSMT" w:cs="TimesNewRomanPSMT"/>
          <w:lang w:val="en-US" w:eastAsia="zh-CN"/>
        </w:rPr>
        <w:t xml:space="preserve"> </w:t>
      </w:r>
      <w:r w:rsidR="00335ABF">
        <w:rPr>
          <w:rFonts w:ascii="TimesNewRomanPSMT" w:hAnsi="TimesNewRomanPSMT" w:cs="TimesNewRomanPSMT"/>
          <w:lang w:val="en-US" w:eastAsia="zh-CN"/>
        </w:rPr>
        <w:t xml:space="preserve">As a result, the detection of the </w:t>
      </w:r>
      <w:r w:rsidR="00335ABF">
        <w:t xml:space="preserve">TRP/beam-SS allows the UE to determine unambiguously the TRP/beam-SS </w:t>
      </w:r>
      <w:r w:rsidR="004B37CA">
        <w:t>i</w:t>
      </w:r>
      <w:r w:rsidR="00335ABF">
        <w:t>ndex, as well as the cell ID that the TRP/beam belongs to.</w:t>
      </w:r>
    </w:p>
    <w:p w:rsidR="0089535D" w:rsidRDefault="001C134E" w:rsidP="00682064">
      <w:pPr>
        <w:jc w:val="center"/>
      </w:pPr>
      <w:r>
        <w:rPr>
          <w:noProof/>
          <w:lang w:val="en-US" w:eastAsia="zh-CN"/>
        </w:rPr>
        <w:drawing>
          <wp:inline distT="0" distB="0" distL="0" distR="0">
            <wp:extent cx="2984500" cy="2908300"/>
            <wp:effectExtent l="0" t="0" r="0" b="0"/>
            <wp:docPr id="6"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867150" cy="3657600"/>
                      <a:chOff x="552450" y="1905000"/>
                      <a:chExt cx="3867150" cy="3657600"/>
                    </a:xfrm>
                  </a:grpSpPr>
                  <a:sp>
                    <a:nvSpPr>
                      <a:cNvPr id="4" name="Rectangle 3"/>
                      <a:cNvSpPr/>
                    </a:nvSpPr>
                    <a:spPr>
                      <a:xfrm>
                        <a:off x="838200" y="2590800"/>
                        <a:ext cx="2057400" cy="533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t>Cyclic shift s</a:t>
                          </a:r>
                          <a:endParaRPr 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838200" y="3505200"/>
                        <a:ext cx="2057400" cy="457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t>Interleaving Operation</a:t>
                          </a:r>
                          <a:endParaRPr lang="en-US" sz="12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 name="Straight Arrow Connector 6"/>
                      <a:cNvCxnSpPr>
                        <a:stCxn id="4" idx="2"/>
                        <a:endCxn id="5" idx="0"/>
                      </a:cNvCxnSpPr>
                    </a:nvCxnSpPr>
                    <a:spPr>
                      <a:xfrm>
                        <a:off x="1866900" y="3124200"/>
                        <a:ext cx="0" cy="381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9" name="Straight Arrow Connector 8"/>
                      <a:cNvCxnSpPr/>
                    </a:nvCxnSpPr>
                    <a:spPr>
                      <a:xfrm flipH="1">
                        <a:off x="2895600" y="2819400"/>
                        <a:ext cx="10668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4" name="TextBox 13"/>
                      <a:cNvSpPr txBox="1"/>
                    </a:nvSpPr>
                    <a:spPr>
                      <a:xfrm>
                        <a:off x="3005275" y="2514600"/>
                        <a:ext cx="1208151"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TRP/Beam Index</a:t>
                          </a:r>
                          <a:endParaRPr lang="en-US" sz="1200" dirty="0"/>
                        </a:p>
                      </a:txBody>
                      <a:useSpRect/>
                    </a:txSp>
                  </a:sp>
                  <a:cxnSp>
                    <a:nvCxnSpPr>
                      <a:cNvPr id="16" name="Straight Arrow Connector 15"/>
                      <a:cNvCxnSpPr>
                        <a:stCxn id="5" idx="2"/>
                        <a:endCxn id="28" idx="0"/>
                      </a:cNvCxnSpPr>
                    </a:nvCxnSpPr>
                    <a:spPr>
                      <a:xfrm>
                        <a:off x="1866900" y="3962400"/>
                        <a:ext cx="0" cy="457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9" name="Straight Arrow Connector 18"/>
                      <a:cNvCxnSpPr/>
                    </a:nvCxnSpPr>
                    <a:spPr>
                      <a:xfrm flipH="1">
                        <a:off x="2895600" y="4648200"/>
                        <a:ext cx="10668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0" name="TextBox 19"/>
                      <a:cNvSpPr txBox="1"/>
                    </a:nvSpPr>
                    <a:spPr>
                      <a:xfrm>
                        <a:off x="2971800" y="4343400"/>
                        <a:ext cx="1404615"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NR PSS/SSS Indexes</a:t>
                          </a:r>
                          <a:endParaRPr lang="en-US" sz="1200" dirty="0"/>
                        </a:p>
                      </a:txBody>
                      <a:useSpRect/>
                    </a:txSp>
                  </a:sp>
                  <a:cxnSp>
                    <a:nvCxnSpPr>
                      <a:cNvPr id="22" name="Straight Arrow Connector 21"/>
                      <a:cNvCxnSpPr>
                        <a:stCxn id="25" idx="2"/>
                      </a:cNvCxnSpPr>
                    </a:nvCxnSpPr>
                    <a:spPr>
                      <a:xfrm>
                        <a:off x="1905000" y="2181999"/>
                        <a:ext cx="0" cy="408801"/>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5" name="Rectangle 24"/>
                      <a:cNvSpPr/>
                    </a:nvSpPr>
                    <a:spPr>
                      <a:xfrm>
                        <a:off x="609600" y="1905000"/>
                        <a:ext cx="2590800" cy="276999"/>
                      </a:xfrm>
                      <a:prstGeom prst="rect">
                        <a:avLst/>
                      </a:prstGeom>
                    </a:spPr>
                    <a:txSp>
                      <a:txBody>
                        <a:bodyPr wrap="squar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A </a:t>
                          </a:r>
                          <a:r>
                            <a:rPr lang="en-US" sz="1200" dirty="0" smtClean="0"/>
                            <a:t>Length-N M-Sequence</a:t>
                          </a:r>
                          <a:endParaRPr lang="en-US" sz="1200" dirty="0"/>
                        </a:p>
                      </a:txBody>
                      <a:useSpRect/>
                    </a:txSp>
                  </a:sp>
                  <a:sp>
                    <a:nvSpPr>
                      <a:cNvPr id="27" name="Rectangle 26"/>
                      <a:cNvSpPr/>
                    </a:nvSpPr>
                    <a:spPr>
                      <a:xfrm>
                        <a:off x="1676400" y="3171825"/>
                        <a:ext cx="2286000" cy="276999"/>
                      </a:xfrm>
                      <a:prstGeom prst="rect">
                        <a:avLst/>
                      </a:prstGeom>
                    </a:spPr>
                    <a:txSp>
                      <a:txBody>
                        <a:bodyPr wrap="squar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Two Length-N M-Sequence</a:t>
                          </a:r>
                          <a:endParaRPr lang="en-US" sz="1200" dirty="0"/>
                        </a:p>
                      </a:txBody>
                      <a:useSpRect/>
                    </a:txSp>
                  </a:sp>
                  <a:sp>
                    <a:nvSpPr>
                      <a:cNvPr id="28" name="Rectangle 27"/>
                      <a:cNvSpPr/>
                    </a:nvSpPr>
                    <a:spPr>
                      <a:xfrm>
                        <a:off x="838200" y="4419600"/>
                        <a:ext cx="2057400" cy="457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t>Scrambling  Operation</a:t>
                          </a:r>
                          <a:endParaRPr 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Rectangle 29"/>
                      <a:cNvSpPr/>
                    </a:nvSpPr>
                    <a:spPr>
                      <a:xfrm>
                        <a:off x="1752600" y="4038600"/>
                        <a:ext cx="2667000" cy="276999"/>
                      </a:xfrm>
                      <a:prstGeom prst="rect">
                        <a:avLst/>
                      </a:prstGeom>
                    </a:spPr>
                    <a:txSp>
                      <a:txBody>
                        <a:bodyPr wrap="squar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A </a:t>
                          </a:r>
                          <a:r>
                            <a:rPr lang="en-US" sz="1200" dirty="0" smtClean="0"/>
                            <a:t>lenght-2N Interleaved  </a:t>
                          </a:r>
                          <a:r>
                            <a:rPr lang="en-US" sz="1200" dirty="0" smtClean="0"/>
                            <a:t>sequences</a:t>
                          </a:r>
                          <a:endParaRPr lang="en-US" sz="1200" dirty="0"/>
                        </a:p>
                      </a:txBody>
                      <a:useSpRect/>
                    </a:txSp>
                  </a:sp>
                  <a:cxnSp>
                    <a:nvCxnSpPr>
                      <a:cNvPr id="32" name="Straight Arrow Connector 31"/>
                      <a:cNvCxnSpPr>
                        <a:endCxn id="33" idx="0"/>
                      </a:cNvCxnSpPr>
                    </a:nvCxnSpPr>
                    <a:spPr>
                      <a:xfrm>
                        <a:off x="1876425" y="4876800"/>
                        <a:ext cx="9525" cy="408801"/>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3" name="Rectangle 32"/>
                      <a:cNvSpPr/>
                    </a:nvSpPr>
                    <a:spPr>
                      <a:xfrm>
                        <a:off x="552450" y="5285601"/>
                        <a:ext cx="2667000" cy="276999"/>
                      </a:xfrm>
                      <a:prstGeom prst="rect">
                        <a:avLst/>
                      </a:prstGeom>
                    </a:spPr>
                    <a:txSp>
                      <a:txBody>
                        <a:bodyPr wrap="squar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A </a:t>
                          </a:r>
                          <a:r>
                            <a:rPr lang="en-US" sz="1200" dirty="0" smtClean="0"/>
                            <a:t>length-2N TRP/Beam SS sequences</a:t>
                          </a:r>
                          <a:endParaRPr lang="en-US" sz="1200" dirty="0"/>
                        </a:p>
                      </a:txBody>
                      <a:useSpRect/>
                    </a:txSp>
                  </a:sp>
                </lc:lockedCanvas>
              </a:graphicData>
            </a:graphic>
          </wp:inline>
        </w:drawing>
      </w:r>
    </w:p>
    <w:p w:rsidR="0089535D" w:rsidRPr="006F164A" w:rsidRDefault="0089535D" w:rsidP="00682064">
      <w:pPr>
        <w:jc w:val="center"/>
        <w:rPr>
          <w:b/>
        </w:rPr>
      </w:pPr>
      <w:proofErr w:type="gramStart"/>
      <w:r w:rsidRPr="006F164A">
        <w:rPr>
          <w:b/>
        </w:rPr>
        <w:t>Figure 1.</w:t>
      </w:r>
      <w:proofErr w:type="gramEnd"/>
      <w:r w:rsidRPr="006F164A">
        <w:rPr>
          <w:b/>
        </w:rPr>
        <w:t xml:space="preserve"> An Example of TRP/beam-SS Sequence Generation</w:t>
      </w:r>
    </w:p>
    <w:p w:rsidR="0089535D" w:rsidRPr="00B224B8" w:rsidRDefault="004311B1" w:rsidP="0089535D">
      <w:pPr>
        <w:rPr>
          <w:rFonts w:ascii="Arial" w:hAnsi="Arial" w:cs="Arial"/>
          <w:sz w:val="28"/>
          <w:szCs w:val="28"/>
        </w:rPr>
      </w:pPr>
      <w:r>
        <w:rPr>
          <w:rFonts w:ascii="Arial" w:hAnsi="Arial" w:cs="Arial"/>
          <w:sz w:val="28"/>
          <w:szCs w:val="28"/>
        </w:rPr>
        <w:t>4</w:t>
      </w:r>
      <w:r w:rsidR="0089535D">
        <w:rPr>
          <w:rFonts w:ascii="Arial" w:hAnsi="Arial" w:cs="Arial"/>
          <w:sz w:val="28"/>
          <w:szCs w:val="28"/>
        </w:rPr>
        <w:t>.2</w:t>
      </w:r>
      <w:r w:rsidR="0089535D" w:rsidRPr="00B224B8">
        <w:rPr>
          <w:rFonts w:ascii="Arial" w:hAnsi="Arial" w:cs="Arial"/>
          <w:sz w:val="28"/>
          <w:szCs w:val="28"/>
        </w:rPr>
        <w:t xml:space="preserve"> Configuration of the </w:t>
      </w:r>
      <w:r w:rsidR="002B2D70">
        <w:rPr>
          <w:rFonts w:ascii="Arial" w:hAnsi="Arial" w:cs="Arial"/>
          <w:sz w:val="28"/>
          <w:szCs w:val="28"/>
        </w:rPr>
        <w:t xml:space="preserve">proposed </w:t>
      </w:r>
      <w:r w:rsidR="0089535D">
        <w:rPr>
          <w:rFonts w:ascii="Arial" w:hAnsi="Arial" w:cs="Arial"/>
          <w:sz w:val="28"/>
          <w:szCs w:val="28"/>
        </w:rPr>
        <w:t>TRP/beam-SS</w:t>
      </w:r>
      <w:r w:rsidR="00CF1D9F">
        <w:rPr>
          <w:rFonts w:ascii="Arial" w:hAnsi="Arial" w:cs="Arial"/>
          <w:sz w:val="28"/>
          <w:szCs w:val="28"/>
        </w:rPr>
        <w:t xml:space="preserve"> </w:t>
      </w:r>
    </w:p>
    <w:p w:rsidR="00A23277" w:rsidRDefault="0089535D" w:rsidP="00302E3B">
      <w:pPr>
        <w:spacing w:afterLines="50"/>
        <w:jc w:val="both"/>
        <w:rPr>
          <w:lang w:val="en-US"/>
        </w:rPr>
      </w:pPr>
      <w:r>
        <w:rPr>
          <w:bCs/>
        </w:rPr>
        <w:t>To avoid complex</w:t>
      </w:r>
      <w:r w:rsidR="005B071B">
        <w:rPr>
          <w:bCs/>
        </w:rPr>
        <w:t>ity of the</w:t>
      </w:r>
      <w:r>
        <w:rPr>
          <w:bCs/>
        </w:rPr>
        <w:t xml:space="preserve"> configuration and </w:t>
      </w:r>
      <w:r w:rsidR="005B071B">
        <w:rPr>
          <w:bCs/>
        </w:rPr>
        <w:t xml:space="preserve">the </w:t>
      </w:r>
      <w:r>
        <w:rPr>
          <w:bCs/>
        </w:rPr>
        <w:t xml:space="preserve">communication between UE and network, it is preferable that </w:t>
      </w:r>
      <w:r w:rsidR="005B071B">
        <w:rPr>
          <w:bCs/>
        </w:rPr>
        <w:t xml:space="preserve">a </w:t>
      </w:r>
      <w:r>
        <w:rPr>
          <w:bCs/>
        </w:rPr>
        <w:t xml:space="preserve">cell can </w:t>
      </w:r>
      <w:r w:rsidR="00F31CB0">
        <w:rPr>
          <w:bCs/>
        </w:rPr>
        <w:t>use the minimum parameters for the configuration of</w:t>
      </w:r>
      <w:r w:rsidRPr="00036F22">
        <w:rPr>
          <w:bCs/>
        </w:rPr>
        <w:t xml:space="preserve"> the </w:t>
      </w:r>
      <w:r>
        <w:rPr>
          <w:bCs/>
        </w:rPr>
        <w:t>TRP/beam-SS</w:t>
      </w:r>
      <w:r w:rsidRPr="00036F22">
        <w:rPr>
          <w:bCs/>
        </w:rPr>
        <w:t xml:space="preserve"> with full flexibility</w:t>
      </w:r>
      <w:r>
        <w:rPr>
          <w:bCs/>
        </w:rPr>
        <w:t xml:space="preserve">, while the UE can conduct the </w:t>
      </w:r>
      <w:r w:rsidRPr="00036F22">
        <w:rPr>
          <w:bCs/>
        </w:rPr>
        <w:t>TRP/beam-SS</w:t>
      </w:r>
      <w:r>
        <w:rPr>
          <w:bCs/>
        </w:rPr>
        <w:t xml:space="preserve"> detection and measurements with </w:t>
      </w:r>
      <w:r w:rsidR="00F31CB0">
        <w:rPr>
          <w:bCs/>
        </w:rPr>
        <w:t xml:space="preserve">the </w:t>
      </w:r>
      <w:r>
        <w:rPr>
          <w:bCs/>
        </w:rPr>
        <w:t xml:space="preserve">minimum </w:t>
      </w:r>
      <w:r w:rsidR="005B071B">
        <w:rPr>
          <w:bCs/>
        </w:rPr>
        <w:t>information from the network after the detection of the NR-PSS/SSS</w:t>
      </w:r>
      <w:r>
        <w:rPr>
          <w:bCs/>
        </w:rPr>
        <w:t>.</w:t>
      </w:r>
      <w:r w:rsidRPr="00036F22">
        <w:rPr>
          <w:bCs/>
        </w:rPr>
        <w:t xml:space="preserve"> </w:t>
      </w:r>
      <w:r>
        <w:rPr>
          <w:bCs/>
        </w:rPr>
        <w:t xml:space="preserve">There could be a number of options to configure the </w:t>
      </w:r>
      <w:r>
        <w:rPr>
          <w:sz w:val="22"/>
        </w:rPr>
        <w:t>TRP/beam-SS</w:t>
      </w:r>
      <w:r>
        <w:rPr>
          <w:bCs/>
        </w:rPr>
        <w:t xml:space="preserve"> in order to meet the previously discussed design </w:t>
      </w:r>
      <w:r w:rsidR="005B071B">
        <w:rPr>
          <w:bCs/>
        </w:rPr>
        <w:t>principles</w:t>
      </w:r>
      <w:r>
        <w:rPr>
          <w:bCs/>
        </w:rPr>
        <w:t>. Some of them are listed in the following:</w:t>
      </w:r>
    </w:p>
    <w:p w:rsidR="00CF1D9F" w:rsidRDefault="0089535D" w:rsidP="009B3732">
      <w:pPr>
        <w:pStyle w:val="ListParagraph"/>
        <w:numPr>
          <w:ilvl w:val="0"/>
          <w:numId w:val="52"/>
        </w:numPr>
        <w:spacing w:afterLines="50"/>
        <w:jc w:val="both"/>
      </w:pPr>
      <w:r>
        <w:t>Option 1: A</w:t>
      </w:r>
      <w:r w:rsidRPr="00371F17">
        <w:t>fter the detection of the NR-PSS/SSS of a cell</w:t>
      </w:r>
      <w:r>
        <w:t>, t</w:t>
      </w:r>
      <w:r w:rsidRPr="00371F17">
        <w:t>he UE is required to autonomously detect and measure the TRP/beam-SS</w:t>
      </w:r>
      <w:r>
        <w:t xml:space="preserve"> without</w:t>
      </w:r>
      <w:r w:rsidRPr="00371F17">
        <w:t xml:space="preserve"> </w:t>
      </w:r>
      <w:r>
        <w:t xml:space="preserve">any additional </w:t>
      </w:r>
      <w:r w:rsidRPr="00371F17">
        <w:t xml:space="preserve">configuration </w:t>
      </w:r>
      <w:r w:rsidR="00CE40FB">
        <w:t>information</w:t>
      </w:r>
      <w:r w:rsidRPr="00371F17">
        <w:t xml:space="preserve">. </w:t>
      </w:r>
      <w:r>
        <w:t xml:space="preserve">This may be an ideal situation for the </w:t>
      </w:r>
      <w:r w:rsidRPr="00371F17">
        <w:t xml:space="preserve">full flexibility in the </w:t>
      </w:r>
      <w:r w:rsidR="00CE40FB" w:rsidRPr="00371F17">
        <w:t xml:space="preserve">TRP/beam-SS </w:t>
      </w:r>
      <w:r w:rsidR="007F073A">
        <w:t>transmission</w:t>
      </w:r>
      <w:r w:rsidRPr="00371F17">
        <w:t>.</w:t>
      </w:r>
      <w:r>
        <w:t xml:space="preserve"> But, it may increase the UE’s implementation complexity and </w:t>
      </w:r>
      <w:r w:rsidR="00CE40FB">
        <w:t xml:space="preserve">may </w:t>
      </w:r>
      <w:r w:rsidR="00F31CB0">
        <w:t xml:space="preserve">also </w:t>
      </w:r>
      <w:r>
        <w:t xml:space="preserve">decrease the </w:t>
      </w:r>
      <w:r w:rsidRPr="00371F17">
        <w:t>TRP/beam-SS</w:t>
      </w:r>
      <w:r w:rsidR="00CE40FB">
        <w:t xml:space="preserve"> detection performance due to the lack of the information.</w:t>
      </w:r>
    </w:p>
    <w:p w:rsidR="00CF1D9F" w:rsidRDefault="00CF1D9F" w:rsidP="009B3732">
      <w:pPr>
        <w:pStyle w:val="ListParagraph"/>
        <w:spacing w:afterLines="50"/>
        <w:jc w:val="both"/>
      </w:pPr>
    </w:p>
    <w:p w:rsidR="00CF1D9F" w:rsidRDefault="0089535D" w:rsidP="009B3732">
      <w:pPr>
        <w:pStyle w:val="ListParagraph"/>
        <w:numPr>
          <w:ilvl w:val="0"/>
          <w:numId w:val="52"/>
        </w:numPr>
        <w:spacing w:afterLines="50"/>
        <w:jc w:val="both"/>
      </w:pPr>
      <w:r w:rsidRPr="002D7C0A">
        <w:t xml:space="preserve">Option </w:t>
      </w:r>
      <w:r>
        <w:t>2</w:t>
      </w:r>
      <w:r w:rsidRPr="002D7C0A">
        <w:t xml:space="preserve">: </w:t>
      </w:r>
      <w:r>
        <w:t xml:space="preserve">Only </w:t>
      </w:r>
      <w:r w:rsidR="000722AD">
        <w:t xml:space="preserve">the very </w:t>
      </w:r>
      <w:r w:rsidR="00CE40FB">
        <w:t xml:space="preserve">essential </w:t>
      </w:r>
      <w:r>
        <w:t xml:space="preserve">configuration parameters are </w:t>
      </w:r>
      <w:r w:rsidR="00CE40FB">
        <w:t xml:space="preserve">provided </w:t>
      </w:r>
      <w:r>
        <w:t xml:space="preserve">to help the UE to </w:t>
      </w:r>
      <w:r w:rsidRPr="00371F17">
        <w:t>detect and measure the TRP/beam-SS</w:t>
      </w:r>
      <w:r>
        <w:t xml:space="preserve"> after the </w:t>
      </w:r>
      <w:r w:rsidRPr="00371F17">
        <w:t>detection of the NR-PSS/SSS of a cell</w:t>
      </w:r>
      <w:r>
        <w:t xml:space="preserve">. The </w:t>
      </w:r>
      <w:r w:rsidR="000722AD">
        <w:t xml:space="preserve">essential </w:t>
      </w:r>
      <w:r>
        <w:t xml:space="preserve">configuration parameters may be carried in NR PBCH or through RRC messages if the UE is in CONNECTED mode. For this option, </w:t>
      </w:r>
      <w:r w:rsidR="000722AD">
        <w:t xml:space="preserve">all except the essential configuration parameters, </w:t>
      </w:r>
      <w:r>
        <w:t xml:space="preserve">of the TRP/beam-SS will be defined either by </w:t>
      </w:r>
      <w:r w:rsidR="000722AD">
        <w:t xml:space="preserve">the </w:t>
      </w:r>
      <w:r>
        <w:t xml:space="preserve">pattern </w:t>
      </w:r>
      <w:r w:rsidR="000722AD">
        <w:t xml:space="preserve">defined </w:t>
      </w:r>
      <w:r>
        <w:t xml:space="preserve">in the specification or can be derived from the </w:t>
      </w:r>
      <w:r w:rsidR="000722AD">
        <w:t xml:space="preserve">known </w:t>
      </w:r>
      <w:r>
        <w:t xml:space="preserve">parameters after the </w:t>
      </w:r>
      <w:r w:rsidRPr="00371F17">
        <w:t>NR-PSS/SSS</w:t>
      </w:r>
      <w:r>
        <w:t xml:space="preserve"> detection. For example, the TRP/beam-SS time-frequency resource allocation pattern and the </w:t>
      </w:r>
      <w:r w:rsidRPr="001729D3">
        <w:t xml:space="preserve">number of antenna ports </w:t>
      </w:r>
      <w:r>
        <w:t xml:space="preserve">may be fixed in the specification or derived from the known </w:t>
      </w:r>
      <w:r w:rsidRPr="001729D3">
        <w:t xml:space="preserve">cell IDs and </w:t>
      </w:r>
      <w:proofErr w:type="spellStart"/>
      <w:r w:rsidRPr="001729D3">
        <w:t>subframe</w:t>
      </w:r>
      <w:proofErr w:type="spellEnd"/>
      <w:r w:rsidRPr="001729D3">
        <w:t>/slot timing</w:t>
      </w:r>
      <w:r>
        <w:t xml:space="preserve">. The </w:t>
      </w:r>
      <w:r w:rsidRPr="00371F17">
        <w:t>TRP/beam-SS</w:t>
      </w:r>
      <w:r>
        <w:t xml:space="preserve"> transmission subcarrier spacing and bandwidth may be defined based on the NR-PSS/SSS subcarrier spacing and bandwidth. Only a few dynamic parameters, such as </w:t>
      </w:r>
      <w:r w:rsidR="000722AD">
        <w:t xml:space="preserve">the </w:t>
      </w:r>
      <w:r>
        <w:t>transmission periodicity (</w:t>
      </w:r>
      <w:r w:rsidR="000722AD">
        <w:t>including</w:t>
      </w:r>
      <w:r>
        <w:t xml:space="preserve"> ON/OFF </w:t>
      </w:r>
      <w:r w:rsidR="000722AD">
        <w:t xml:space="preserve">indicator </w:t>
      </w:r>
      <w:r>
        <w:t xml:space="preserve">of </w:t>
      </w:r>
      <w:r w:rsidRPr="00371F17">
        <w:t>TRP/beam</w:t>
      </w:r>
      <w:r>
        <w:t>-SS</w:t>
      </w:r>
      <w:r w:rsidR="000722AD">
        <w:t xml:space="preserve"> transmission</w:t>
      </w:r>
      <w:r>
        <w:t xml:space="preserve">) and </w:t>
      </w:r>
      <w:r w:rsidR="000722AD">
        <w:t>the</w:t>
      </w:r>
      <w:r>
        <w:t xml:space="preserve"> </w:t>
      </w:r>
      <w:r w:rsidR="000722AD" w:rsidRPr="00371F17">
        <w:t>TRP/beam</w:t>
      </w:r>
      <w:r w:rsidR="000722AD">
        <w:t xml:space="preserve">-SS transmission </w:t>
      </w:r>
      <w:r>
        <w:t xml:space="preserve">sub-band allocations, </w:t>
      </w:r>
      <w:r w:rsidR="000722AD">
        <w:t xml:space="preserve">if </w:t>
      </w:r>
      <w:r w:rsidR="000722AD" w:rsidRPr="00371F17">
        <w:t>TRP/beam</w:t>
      </w:r>
      <w:r w:rsidR="000722AD">
        <w:t xml:space="preserve">-SS </w:t>
      </w:r>
      <w:proofErr w:type="spellStart"/>
      <w:r>
        <w:t>subband</w:t>
      </w:r>
      <w:proofErr w:type="spellEnd"/>
      <w:r>
        <w:t xml:space="preserve"> location </w:t>
      </w:r>
      <w:r w:rsidR="000722AD">
        <w:t xml:space="preserve">is not the same </w:t>
      </w:r>
      <w:r>
        <w:t>as that of NR-PSS/SSS, are provided in NR PBCH or through RRC messages if the UE is in CONNECTED mode.</w:t>
      </w:r>
    </w:p>
    <w:p w:rsidR="00CF1D9F" w:rsidRDefault="00CF1D9F" w:rsidP="009B3732">
      <w:pPr>
        <w:pStyle w:val="ListParagraph"/>
        <w:spacing w:afterLines="50"/>
        <w:jc w:val="both"/>
      </w:pPr>
    </w:p>
    <w:p w:rsidR="00CF1D9F" w:rsidRDefault="0089535D" w:rsidP="009B3732">
      <w:pPr>
        <w:pStyle w:val="ListParagraph"/>
        <w:numPr>
          <w:ilvl w:val="0"/>
          <w:numId w:val="52"/>
        </w:numPr>
        <w:spacing w:afterLines="50"/>
        <w:jc w:val="both"/>
      </w:pPr>
      <w:r>
        <w:t>Option 3</w:t>
      </w:r>
      <w:r w:rsidRPr="002D7C0A">
        <w:t>:</w:t>
      </w:r>
      <w:r>
        <w:t xml:space="preserve"> All configurations of the </w:t>
      </w:r>
      <w:r>
        <w:rPr>
          <w:sz w:val="22"/>
        </w:rPr>
        <w:t>TRP/beam-SS</w:t>
      </w:r>
      <w:r w:rsidRPr="00142F22">
        <w:t>, including</w:t>
      </w:r>
      <w:r w:rsidRPr="00B8551C">
        <w:t xml:space="preserve"> the </w:t>
      </w:r>
      <w:r>
        <w:t xml:space="preserve">RS pattern, periodicity, </w:t>
      </w:r>
      <w:r w:rsidRPr="00B8551C">
        <w:t>resource allocations, antenna ports, etc.</w:t>
      </w:r>
      <w:r>
        <w:t>, are provided by NR PBCH or through RRC messages if the UE is in CONNECTED mode;</w:t>
      </w:r>
    </w:p>
    <w:p w:rsidR="00CF1D9F" w:rsidRDefault="0089535D" w:rsidP="009B3732">
      <w:pPr>
        <w:spacing w:afterLines="50"/>
        <w:jc w:val="both"/>
      </w:pPr>
      <w:r w:rsidRPr="002F1706">
        <w:rPr>
          <w:bCs/>
        </w:rPr>
        <w:t xml:space="preserve">Among the above options, Option 2 </w:t>
      </w:r>
      <w:r w:rsidR="001E4BF0" w:rsidRPr="002F1706">
        <w:rPr>
          <w:bCs/>
        </w:rPr>
        <w:t xml:space="preserve">should be </w:t>
      </w:r>
      <w:r w:rsidRPr="002F1706">
        <w:rPr>
          <w:bCs/>
        </w:rPr>
        <w:t>preferable. I</w:t>
      </w:r>
      <w:r w:rsidR="001E4BF0" w:rsidRPr="002F1706">
        <w:rPr>
          <w:bCs/>
        </w:rPr>
        <w:t xml:space="preserve">t will </w:t>
      </w:r>
      <w:r w:rsidRPr="002F1706">
        <w:rPr>
          <w:bCs/>
        </w:rPr>
        <w:t xml:space="preserve">provide a good balance on the </w:t>
      </w:r>
      <w:r w:rsidR="001E4BF0" w:rsidRPr="002F1706">
        <w:t>TRP/beam-SS</w:t>
      </w:r>
      <w:r w:rsidR="001E4BF0" w:rsidRPr="002F1706">
        <w:rPr>
          <w:bCs/>
        </w:rPr>
        <w:t xml:space="preserve"> transmission </w:t>
      </w:r>
      <w:r w:rsidRPr="002F1706">
        <w:rPr>
          <w:bCs/>
        </w:rPr>
        <w:t xml:space="preserve">flexibility, overhead, implementation simplicity with careful consideration of the fixed and dynamically configured parameters. The NR-PBCH needs only carry the essential system information for the TRP/beam-SS with </w:t>
      </w:r>
      <w:r w:rsidRPr="002F1706">
        <w:rPr>
          <w:bCs/>
        </w:rPr>
        <w:lastRenderedPageBreak/>
        <w:t xml:space="preserve">very </w:t>
      </w:r>
      <w:r w:rsidR="001E4BF0" w:rsidRPr="002F1706">
        <w:rPr>
          <w:bCs/>
        </w:rPr>
        <w:t xml:space="preserve">minimum extra load. </w:t>
      </w:r>
      <w:r w:rsidRPr="002F1706">
        <w:rPr>
          <w:bCs/>
        </w:rPr>
        <w:t>T</w:t>
      </w:r>
      <w:r w:rsidR="001E4BF0" w:rsidRPr="002F1706">
        <w:rPr>
          <w:bCs/>
        </w:rPr>
        <w:t xml:space="preserve">he minor drawback of Option 2 </w:t>
      </w:r>
      <w:r w:rsidR="008448B3" w:rsidRPr="002F1706">
        <w:rPr>
          <w:bCs/>
        </w:rPr>
        <w:t xml:space="preserve">in </w:t>
      </w:r>
      <w:r w:rsidR="00930790" w:rsidRPr="002F1706">
        <w:rPr>
          <w:bCs/>
        </w:rPr>
        <w:t>comparison</w:t>
      </w:r>
      <w:r w:rsidR="008448B3" w:rsidRPr="002F1706">
        <w:rPr>
          <w:bCs/>
        </w:rPr>
        <w:t xml:space="preserve"> with Option 1 </w:t>
      </w:r>
      <w:r w:rsidR="001E4BF0" w:rsidRPr="002F1706">
        <w:rPr>
          <w:bCs/>
        </w:rPr>
        <w:t>may be</w:t>
      </w:r>
      <w:r w:rsidRPr="002F1706">
        <w:rPr>
          <w:bCs/>
        </w:rPr>
        <w:t xml:space="preserve"> that </w:t>
      </w:r>
      <w:r w:rsidRPr="002F1706">
        <w:t xml:space="preserve">the UE </w:t>
      </w:r>
      <w:r w:rsidR="001E4BF0" w:rsidRPr="002F1706">
        <w:t>will need to decod</w:t>
      </w:r>
      <w:r w:rsidR="002F1706">
        <w:t xml:space="preserve">e </w:t>
      </w:r>
      <w:r w:rsidR="001E4BF0" w:rsidRPr="002F1706">
        <w:t xml:space="preserve">NR-PBCH before </w:t>
      </w:r>
      <w:proofErr w:type="gramStart"/>
      <w:r w:rsidR="001E4BF0" w:rsidRPr="002F1706">
        <w:t>detect</w:t>
      </w:r>
      <w:proofErr w:type="gramEnd"/>
      <w:r w:rsidR="001E4BF0" w:rsidRPr="002F1706">
        <w:t xml:space="preserve"> </w:t>
      </w:r>
      <w:r w:rsidRPr="002F1706">
        <w:t>the TRP/beam-SS of a cell.</w:t>
      </w:r>
    </w:p>
    <w:p w:rsidR="00CF1D9F" w:rsidRDefault="00CF1D9F" w:rsidP="009B3732">
      <w:pPr>
        <w:spacing w:afterLines="50"/>
        <w:jc w:val="both"/>
      </w:pPr>
    </w:p>
    <w:p w:rsidR="00CF1D9F" w:rsidRDefault="001C134E" w:rsidP="009B3732">
      <w:pPr>
        <w:spacing w:afterLines="50"/>
        <w:jc w:val="both"/>
        <w:rPr>
          <w:bCs/>
        </w:rPr>
      </w:pPr>
      <w:r>
        <w:rPr>
          <w:bCs/>
          <w:noProof/>
          <w:lang w:val="en-US" w:eastAsia="zh-CN"/>
        </w:rPr>
        <w:drawing>
          <wp:inline distT="0" distB="0" distL="0" distR="0">
            <wp:extent cx="4464050" cy="2203450"/>
            <wp:effectExtent l="0" t="0" r="0" b="0"/>
            <wp:docPr id="7"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373492" cy="2898577"/>
                      <a:chOff x="762000" y="1676400"/>
                      <a:chExt cx="5373492" cy="2898577"/>
                    </a:xfrm>
                  </a:grpSpPr>
                  <a:sp>
                    <a:nvSpPr>
                      <a:cNvPr id="4" name="Rectangle 3"/>
                      <a:cNvSpPr/>
                    </a:nvSpPr>
                    <a:spPr>
                      <a:xfrm>
                        <a:off x="9144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10668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2192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13716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7"/>
                      <a:cNvSpPr/>
                    </a:nvSpPr>
                    <a:spPr>
                      <a:xfrm>
                        <a:off x="15240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16764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18288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19812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Rectangle 11"/>
                      <a:cNvSpPr/>
                    </a:nvSpPr>
                    <a:spPr>
                      <a:xfrm>
                        <a:off x="21336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22860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Rectangle 13"/>
                      <a:cNvSpPr/>
                    </a:nvSpPr>
                    <a:spPr>
                      <a:xfrm>
                        <a:off x="24384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Rectangle 14"/>
                      <a:cNvSpPr/>
                    </a:nvSpPr>
                    <a:spPr>
                      <a:xfrm>
                        <a:off x="25908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ectangle 15"/>
                      <a:cNvSpPr/>
                    </a:nvSpPr>
                    <a:spPr>
                      <a:xfrm>
                        <a:off x="27432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Rectangle 16"/>
                      <a:cNvSpPr/>
                    </a:nvSpPr>
                    <a:spPr>
                      <a:xfrm>
                        <a:off x="28956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ectangle 17"/>
                      <a:cNvSpPr/>
                    </a:nvSpPr>
                    <a:spPr>
                      <a:xfrm>
                        <a:off x="30480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32004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ectangle 19"/>
                      <a:cNvSpPr/>
                    </a:nvSpPr>
                    <a:spPr>
                      <a:xfrm>
                        <a:off x="33528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Rectangle 20"/>
                      <a:cNvSpPr/>
                    </a:nvSpPr>
                    <a:spPr>
                      <a:xfrm>
                        <a:off x="35052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Rectangle 21"/>
                      <a:cNvSpPr/>
                    </a:nvSpPr>
                    <a:spPr>
                      <a:xfrm>
                        <a:off x="36576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Rectangle 22"/>
                      <a:cNvSpPr/>
                    </a:nvSpPr>
                    <a:spPr>
                      <a:xfrm>
                        <a:off x="38100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ectangle 23"/>
                      <a:cNvSpPr/>
                    </a:nvSpPr>
                    <a:spPr>
                      <a:xfrm>
                        <a:off x="39624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Rectangle 24"/>
                      <a:cNvSpPr/>
                    </a:nvSpPr>
                    <a:spPr>
                      <a:xfrm>
                        <a:off x="41148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Rectangle 25"/>
                      <a:cNvSpPr/>
                    </a:nvSpPr>
                    <a:spPr>
                      <a:xfrm>
                        <a:off x="42672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Rectangle 26"/>
                      <a:cNvSpPr/>
                    </a:nvSpPr>
                    <a:spPr>
                      <a:xfrm>
                        <a:off x="44196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Rectangle 27"/>
                      <a:cNvSpPr/>
                    </a:nvSpPr>
                    <a:spPr>
                      <a:xfrm>
                        <a:off x="45720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Rectangle 28"/>
                      <a:cNvSpPr/>
                    </a:nvSpPr>
                    <a:spPr>
                      <a:xfrm>
                        <a:off x="47244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Rectangle 29"/>
                      <a:cNvSpPr/>
                    </a:nvSpPr>
                    <a:spPr>
                      <a:xfrm>
                        <a:off x="48768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Rectangle 30"/>
                      <a:cNvSpPr/>
                    </a:nvSpPr>
                    <a:spPr>
                      <a:xfrm>
                        <a:off x="50292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Rectangle 31"/>
                      <a:cNvSpPr/>
                    </a:nvSpPr>
                    <a:spPr>
                      <a:xfrm>
                        <a:off x="51816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53340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54864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5638800" y="2209800"/>
                        <a:ext cx="152400" cy="1676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1" name="Group 70"/>
                      <a:cNvGrpSpPr/>
                    </a:nvGrpSpPr>
                    <a:grpSpPr>
                      <a:xfrm>
                        <a:off x="914400" y="2743200"/>
                        <a:ext cx="304800" cy="609600"/>
                        <a:chOff x="914400" y="2743200"/>
                        <a:chExt cx="304800" cy="609600"/>
                      </a:xfrm>
                    </a:grpSpPr>
                    <a:sp>
                      <a:nvSpPr>
                        <a:cNvPr id="36" name="Rectangle 35"/>
                        <a:cNvSpPr/>
                      </a:nvSpPr>
                      <a:spPr>
                        <a:xfrm>
                          <a:off x="914400" y="2743200"/>
                          <a:ext cx="152400" cy="6096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1066800" y="2743200"/>
                          <a:ext cx="152400" cy="609600"/>
                        </a:xfrm>
                        <a:prstGeom prst="rect">
                          <a:avLst/>
                        </a:prstGeom>
                        <a:solidFill>
                          <a:schemeClr val="accent3">
                            <a:lumMod val="75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8" name="Rectangle 37"/>
                      <a:cNvSpPr/>
                    </a:nvSpPr>
                    <a:spPr>
                      <a:xfrm>
                        <a:off x="1219200" y="2743200"/>
                        <a:ext cx="304800" cy="6096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Rectangle 38"/>
                      <a:cNvSpPr/>
                    </a:nvSpPr>
                    <a:spPr>
                      <a:xfrm>
                        <a:off x="1828800" y="2743200"/>
                        <a:ext cx="152400" cy="6096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Rectangle 39"/>
                      <a:cNvSpPr/>
                    </a:nvSpPr>
                    <a:spPr>
                      <a:xfrm>
                        <a:off x="3962400" y="3276600"/>
                        <a:ext cx="152400" cy="6096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2" name="Group 71"/>
                      <a:cNvGrpSpPr/>
                    </a:nvGrpSpPr>
                    <a:grpSpPr>
                      <a:xfrm>
                        <a:off x="3048000" y="2743200"/>
                        <a:ext cx="304800" cy="609600"/>
                        <a:chOff x="3048000" y="2743200"/>
                        <a:chExt cx="304800" cy="609600"/>
                      </a:xfrm>
                    </a:grpSpPr>
                    <a:sp>
                      <a:nvSpPr>
                        <a:cNvPr id="43" name="Rectangle 42"/>
                        <a:cNvSpPr/>
                      </a:nvSpPr>
                      <a:spPr>
                        <a:xfrm>
                          <a:off x="3048000" y="2743200"/>
                          <a:ext cx="152400" cy="6096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ectangle 43"/>
                        <a:cNvSpPr/>
                      </a:nvSpPr>
                      <a:spPr>
                        <a:xfrm>
                          <a:off x="3200400" y="2743200"/>
                          <a:ext cx="152400" cy="609600"/>
                        </a:xfrm>
                        <a:prstGeom prst="rect">
                          <a:avLst/>
                        </a:prstGeom>
                        <a:solidFill>
                          <a:schemeClr val="accent3">
                            <a:lumMod val="75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5" name="Rectangle 44"/>
                      <a:cNvSpPr/>
                    </a:nvSpPr>
                    <a:spPr>
                      <a:xfrm>
                        <a:off x="3352800" y="2743200"/>
                        <a:ext cx="304800" cy="6096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7" name="Elbow Connector 46"/>
                      <a:cNvCxnSpPr>
                        <a:stCxn id="38" idx="2"/>
                        <a:endCxn id="39" idx="2"/>
                      </a:cNvCxnSpPr>
                    </a:nvCxnSpPr>
                    <a:spPr>
                      <a:xfrm rot="16200000" flipH="1">
                        <a:off x="1638300" y="3086100"/>
                        <a:ext cx="12700" cy="533400"/>
                      </a:xfrm>
                      <a:prstGeom prst="bentConnector3">
                        <a:avLst>
                          <a:gd name="adj1" fmla="val 6600002"/>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1" name="Straight Arrow Connector 50"/>
                      <a:cNvCxnSpPr>
                        <a:stCxn id="53" idx="2"/>
                        <a:endCxn id="38" idx="0"/>
                      </a:cNvCxnSpPr>
                    </a:nvCxnSpPr>
                    <a:spPr>
                      <a:xfrm flipH="1">
                        <a:off x="1371600" y="1981201"/>
                        <a:ext cx="1943100" cy="7619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3" name="TextBox 52"/>
                      <a:cNvSpPr txBox="1"/>
                    </a:nvSpPr>
                    <a:spPr>
                      <a:xfrm>
                        <a:off x="2743200" y="1676401"/>
                        <a:ext cx="1143000" cy="30480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NR PBCH</a:t>
                          </a:r>
                          <a:endParaRPr lang="en-US" sz="1400" dirty="0"/>
                        </a:p>
                      </a:txBody>
                      <a:useSpRect/>
                    </a:txSp>
                  </a:sp>
                  <a:sp>
                    <a:nvSpPr>
                      <a:cNvPr id="54" name="TextBox 53"/>
                      <a:cNvSpPr txBox="1"/>
                    </a:nvSpPr>
                    <a:spPr>
                      <a:xfrm>
                        <a:off x="914400" y="4267200"/>
                        <a:ext cx="4680320"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NR PBCH provides configuration information for TRP/Beam-SS</a:t>
                          </a:r>
                          <a:endParaRPr lang="en-US" sz="1400" dirty="0" smtClean="0"/>
                        </a:p>
                      </a:txBody>
                      <a:useSpRect/>
                    </a:txSp>
                  </a:sp>
                  <a:cxnSp>
                    <a:nvCxnSpPr>
                      <a:cNvPr id="55" name="Elbow Connector 54"/>
                      <a:cNvCxnSpPr>
                        <a:endCxn id="40" idx="2"/>
                      </a:cNvCxnSpPr>
                    </a:nvCxnSpPr>
                    <a:spPr>
                      <a:xfrm>
                        <a:off x="3352800" y="3352800"/>
                        <a:ext cx="685800" cy="533400"/>
                      </a:xfrm>
                      <a:prstGeom prst="bentConnector4">
                        <a:avLst>
                          <a:gd name="adj1" fmla="val 0"/>
                          <a:gd name="adj2" fmla="val 142857"/>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9" name="Straight Arrow Connector 58"/>
                      <a:cNvCxnSpPr>
                        <a:stCxn id="64" idx="2"/>
                        <a:endCxn id="39" idx="0"/>
                      </a:cNvCxnSpPr>
                    </a:nvCxnSpPr>
                    <a:spPr>
                      <a:xfrm flipH="1">
                        <a:off x="1905000" y="1984177"/>
                        <a:ext cx="3524946" cy="759023"/>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62" name="Straight Arrow Connector 61"/>
                      <a:cNvCxnSpPr>
                        <a:stCxn id="64" idx="2"/>
                        <a:endCxn id="40" idx="0"/>
                      </a:cNvCxnSpPr>
                    </a:nvCxnSpPr>
                    <a:spPr>
                      <a:xfrm flipH="1">
                        <a:off x="4038600" y="1984177"/>
                        <a:ext cx="1391346" cy="1292423"/>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64" name="TextBox 63"/>
                      <a:cNvSpPr txBox="1"/>
                    </a:nvSpPr>
                    <a:spPr>
                      <a:xfrm>
                        <a:off x="4724400" y="1676400"/>
                        <a:ext cx="1411092"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NR </a:t>
                          </a:r>
                          <a:r>
                            <a:rPr lang="en-US" sz="1400" dirty="0" smtClean="0"/>
                            <a:t>TRP/Beam-SS</a:t>
                          </a:r>
                          <a:endParaRPr lang="en-US" sz="1400" dirty="0"/>
                        </a:p>
                      </a:txBody>
                      <a:useSpRect/>
                    </a:txSp>
                  </a:sp>
                  <a:cxnSp>
                    <a:nvCxnSpPr>
                      <a:cNvPr id="69" name="Straight Arrow Connector 68"/>
                      <a:cNvCxnSpPr>
                        <a:stCxn id="53" idx="2"/>
                        <a:endCxn id="45" idx="0"/>
                      </a:cNvCxnSpPr>
                    </a:nvCxnSpPr>
                    <a:spPr>
                      <a:xfrm>
                        <a:off x="3314700" y="1981201"/>
                        <a:ext cx="190500" cy="7619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70" name="TextBox 69"/>
                      <a:cNvSpPr txBox="1"/>
                    </a:nvSpPr>
                    <a:spPr>
                      <a:xfrm>
                        <a:off x="762000" y="1676400"/>
                        <a:ext cx="1143000"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NR-PSS/SSS</a:t>
                          </a:r>
                          <a:endParaRPr lang="en-US" sz="1400" dirty="0"/>
                        </a:p>
                      </a:txBody>
                      <a:useSpRect/>
                    </a:txSp>
                  </a:sp>
                  <a:cxnSp>
                    <a:nvCxnSpPr>
                      <a:cNvPr id="74" name="Straight Arrow Connector 73"/>
                      <a:cNvCxnSpPr>
                        <a:endCxn id="37" idx="0"/>
                      </a:cNvCxnSpPr>
                    </a:nvCxnSpPr>
                    <a:spPr>
                      <a:xfrm flipH="1">
                        <a:off x="1143000" y="1981200"/>
                        <a:ext cx="304800" cy="762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76" name="Straight Arrow Connector 75"/>
                      <a:cNvCxnSpPr>
                        <a:endCxn id="44" idx="0"/>
                      </a:cNvCxnSpPr>
                    </a:nvCxnSpPr>
                    <a:spPr>
                      <a:xfrm>
                        <a:off x="1447800" y="1981200"/>
                        <a:ext cx="1828800" cy="762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78" name="Straight Arrow Connector 77"/>
                      <a:cNvCxnSpPr>
                        <a:endCxn id="36" idx="0"/>
                      </a:cNvCxnSpPr>
                    </a:nvCxnSpPr>
                    <a:spPr>
                      <a:xfrm flipH="1">
                        <a:off x="990600" y="1981200"/>
                        <a:ext cx="457200" cy="762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80" name="Straight Arrow Connector 79"/>
                      <a:cNvCxnSpPr>
                        <a:endCxn id="43" idx="0"/>
                      </a:cNvCxnSpPr>
                    </a:nvCxnSpPr>
                    <a:spPr>
                      <a:xfrm>
                        <a:off x="1447800" y="1981200"/>
                        <a:ext cx="1676400" cy="762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CF1D9F" w:rsidRDefault="00CF1D9F" w:rsidP="009B3732">
      <w:pPr>
        <w:spacing w:afterLines="50"/>
        <w:jc w:val="both"/>
        <w:rPr>
          <w:bCs/>
        </w:rPr>
      </w:pPr>
    </w:p>
    <w:p w:rsidR="0089535D" w:rsidRDefault="0089535D" w:rsidP="0089535D">
      <w:pPr>
        <w:rPr>
          <w:b/>
        </w:rPr>
      </w:pPr>
      <w:proofErr w:type="gramStart"/>
      <w:r>
        <w:rPr>
          <w:b/>
        </w:rPr>
        <w:t>Figure 2</w:t>
      </w:r>
      <w:r w:rsidRPr="006F164A">
        <w:rPr>
          <w:b/>
        </w:rPr>
        <w:t>.</w:t>
      </w:r>
      <w:proofErr w:type="gramEnd"/>
      <w:r w:rsidRPr="006F164A">
        <w:rPr>
          <w:b/>
        </w:rPr>
        <w:t xml:space="preserve"> </w:t>
      </w:r>
      <w:r>
        <w:rPr>
          <w:b/>
        </w:rPr>
        <w:t xml:space="preserve">NR PBCH provides the minimum essential configuration information of the </w:t>
      </w:r>
      <w:r w:rsidRPr="006F164A">
        <w:rPr>
          <w:b/>
        </w:rPr>
        <w:t>TRP/beam-SS</w:t>
      </w:r>
    </w:p>
    <w:p w:rsidR="00160951" w:rsidRDefault="00160951" w:rsidP="0089535D">
      <w:pPr>
        <w:rPr>
          <w:b/>
        </w:rPr>
      </w:pPr>
    </w:p>
    <w:p w:rsidR="008877E4" w:rsidRPr="00B224B8" w:rsidRDefault="004311B1" w:rsidP="008877E4">
      <w:pPr>
        <w:rPr>
          <w:rFonts w:ascii="Arial" w:hAnsi="Arial" w:cs="Arial"/>
          <w:sz w:val="28"/>
          <w:szCs w:val="28"/>
        </w:rPr>
      </w:pPr>
      <w:r>
        <w:rPr>
          <w:rFonts w:ascii="Arial" w:hAnsi="Arial" w:cs="Arial"/>
          <w:sz w:val="28"/>
          <w:szCs w:val="28"/>
        </w:rPr>
        <w:t>4</w:t>
      </w:r>
      <w:r w:rsidR="008877E4">
        <w:rPr>
          <w:rFonts w:ascii="Arial" w:hAnsi="Arial" w:cs="Arial"/>
          <w:sz w:val="28"/>
          <w:szCs w:val="28"/>
        </w:rPr>
        <w:t>.3</w:t>
      </w:r>
      <w:r w:rsidR="008877E4" w:rsidRPr="00B224B8">
        <w:rPr>
          <w:rFonts w:ascii="Arial" w:hAnsi="Arial" w:cs="Arial"/>
          <w:sz w:val="28"/>
          <w:szCs w:val="28"/>
        </w:rPr>
        <w:t xml:space="preserve"> </w:t>
      </w:r>
      <w:r w:rsidR="008877E4">
        <w:rPr>
          <w:rFonts w:ascii="Arial" w:hAnsi="Arial" w:cs="Arial"/>
          <w:sz w:val="28"/>
          <w:szCs w:val="28"/>
        </w:rPr>
        <w:t xml:space="preserve">Advantages </w:t>
      </w:r>
      <w:r w:rsidR="008877E4" w:rsidRPr="00B224B8">
        <w:rPr>
          <w:rFonts w:ascii="Arial" w:hAnsi="Arial" w:cs="Arial"/>
          <w:sz w:val="28"/>
          <w:szCs w:val="28"/>
        </w:rPr>
        <w:t xml:space="preserve">of the </w:t>
      </w:r>
      <w:r w:rsidR="008877E4">
        <w:rPr>
          <w:rFonts w:ascii="Arial" w:hAnsi="Arial" w:cs="Arial"/>
          <w:sz w:val="28"/>
          <w:szCs w:val="28"/>
        </w:rPr>
        <w:t xml:space="preserve">proposed TRP/beam-SS </w:t>
      </w:r>
    </w:p>
    <w:p w:rsidR="00C9066A" w:rsidRDefault="008877E4" w:rsidP="00DB7FB7">
      <w:pPr>
        <w:rPr>
          <w:lang w:val="en-US"/>
        </w:rPr>
      </w:pPr>
      <w:r>
        <w:t>In this section,</w:t>
      </w:r>
      <w:r>
        <w:rPr>
          <w:lang w:val="en-US"/>
        </w:rPr>
        <w:t xml:space="preserve"> the advantages of the proposed TRP/Beam-SS design are discussed.</w:t>
      </w:r>
    </w:p>
    <w:p w:rsidR="00BE630F" w:rsidRPr="00DB7FB7" w:rsidRDefault="00BE630F" w:rsidP="00DB7FB7">
      <w:pPr>
        <w:rPr>
          <w:b/>
          <w:i/>
        </w:rPr>
      </w:pPr>
      <w:r w:rsidRPr="00DB7FB7">
        <w:rPr>
          <w:b/>
          <w:i/>
        </w:rPr>
        <w:t>Detect</w:t>
      </w:r>
      <w:r w:rsidR="00DB7FB7" w:rsidRPr="00DB7FB7">
        <w:rPr>
          <w:b/>
          <w:i/>
        </w:rPr>
        <w:t>ion and measurement performance</w:t>
      </w:r>
    </w:p>
    <w:p w:rsidR="0077226F" w:rsidRDefault="0077226F" w:rsidP="00670012">
      <w:pPr>
        <w:pStyle w:val="ListParagraph"/>
        <w:numPr>
          <w:ilvl w:val="1"/>
          <w:numId w:val="61"/>
        </w:numPr>
        <w:rPr>
          <w:szCs w:val="20"/>
        </w:rPr>
      </w:pPr>
      <w:r>
        <w:rPr>
          <w:szCs w:val="20"/>
        </w:rPr>
        <w:t>The quality and consistency of the d</w:t>
      </w:r>
      <w:r w:rsidR="00670012" w:rsidRPr="00315E19">
        <w:rPr>
          <w:szCs w:val="20"/>
        </w:rPr>
        <w:t xml:space="preserve">etection and measurement performance </w:t>
      </w:r>
      <w:r w:rsidR="00670012">
        <w:rPr>
          <w:szCs w:val="20"/>
        </w:rPr>
        <w:t>can</w:t>
      </w:r>
      <w:r>
        <w:rPr>
          <w:szCs w:val="20"/>
        </w:rPr>
        <w:t xml:space="preserve"> </w:t>
      </w:r>
      <w:r w:rsidR="00670012">
        <w:rPr>
          <w:szCs w:val="20"/>
        </w:rPr>
        <w:t xml:space="preserve">be </w:t>
      </w:r>
      <w:r>
        <w:rPr>
          <w:szCs w:val="20"/>
        </w:rPr>
        <w:t xml:space="preserve">ensured </w:t>
      </w:r>
      <w:r w:rsidR="008E7B1A">
        <w:rPr>
          <w:szCs w:val="20"/>
        </w:rPr>
        <w:t xml:space="preserve">due to </w:t>
      </w:r>
      <w:r w:rsidR="008E7B1A" w:rsidRPr="008E7B1A">
        <w:t>TRP/Beam-SS</w:t>
      </w:r>
      <w:r w:rsidR="008E7B1A" w:rsidRPr="00D725E2">
        <w:rPr>
          <w:i/>
        </w:rPr>
        <w:t xml:space="preserve"> </w:t>
      </w:r>
      <w:r w:rsidR="008E7B1A">
        <w:rPr>
          <w:szCs w:val="20"/>
        </w:rPr>
        <w:t>taking</w:t>
      </w:r>
      <w:r>
        <w:rPr>
          <w:szCs w:val="20"/>
        </w:rPr>
        <w:t xml:space="preserve"> the similar design as LTE SSS</w:t>
      </w:r>
      <w:r w:rsidR="00C4100C">
        <w:rPr>
          <w:szCs w:val="20"/>
        </w:rPr>
        <w:t>.</w:t>
      </w:r>
    </w:p>
    <w:p w:rsidR="0077226F" w:rsidRDefault="0077226F" w:rsidP="00670012">
      <w:pPr>
        <w:pStyle w:val="ListParagraph"/>
        <w:numPr>
          <w:ilvl w:val="1"/>
          <w:numId w:val="61"/>
        </w:numPr>
        <w:rPr>
          <w:szCs w:val="20"/>
        </w:rPr>
      </w:pPr>
      <w:r>
        <w:rPr>
          <w:szCs w:val="20"/>
        </w:rPr>
        <w:t xml:space="preserve">Intra-cell and inter-cell </w:t>
      </w:r>
      <w:r w:rsidRPr="00315E19">
        <w:rPr>
          <w:szCs w:val="20"/>
        </w:rPr>
        <w:t xml:space="preserve">interferences </w:t>
      </w:r>
      <w:r>
        <w:rPr>
          <w:szCs w:val="20"/>
        </w:rPr>
        <w:t xml:space="preserve">should not be an issue because </w:t>
      </w:r>
      <w:r w:rsidRPr="0077226F">
        <w:t>TRP/Beam-SS</w:t>
      </w:r>
      <w:r>
        <w:rPr>
          <w:szCs w:val="20"/>
        </w:rPr>
        <w:t xml:space="preserve"> are created from M-sequences with excellent </w:t>
      </w:r>
      <w:r w:rsidR="00FC6A04">
        <w:rPr>
          <w:szCs w:val="20"/>
        </w:rPr>
        <w:t>cross-correlation properties</w:t>
      </w:r>
      <w:r w:rsidR="00C4100C">
        <w:rPr>
          <w:szCs w:val="20"/>
        </w:rPr>
        <w:t>.</w:t>
      </w:r>
    </w:p>
    <w:p w:rsidR="008E7B1A" w:rsidRDefault="008E7B1A" w:rsidP="00CE0E32">
      <w:pPr>
        <w:pStyle w:val="ListParagraph"/>
        <w:ind w:left="1440"/>
        <w:rPr>
          <w:b/>
          <w:i/>
        </w:rPr>
      </w:pPr>
    </w:p>
    <w:p w:rsidR="0096173F" w:rsidRDefault="00FE765A" w:rsidP="00FE765A">
      <w:pPr>
        <w:rPr>
          <w:b/>
          <w:i/>
        </w:rPr>
      </w:pPr>
      <w:r w:rsidRPr="00FE765A">
        <w:rPr>
          <w:b/>
          <w:i/>
        </w:rPr>
        <w:t>TRP/beam Identification</w:t>
      </w:r>
    </w:p>
    <w:p w:rsidR="00DD1940" w:rsidRDefault="00F21B87" w:rsidP="007435E4">
      <w:pPr>
        <w:pStyle w:val="ListParagraph"/>
        <w:numPr>
          <w:ilvl w:val="1"/>
          <w:numId w:val="61"/>
        </w:numPr>
        <w:rPr>
          <w:szCs w:val="20"/>
        </w:rPr>
      </w:pPr>
      <w:r>
        <w:rPr>
          <w:szCs w:val="20"/>
        </w:rPr>
        <w:t xml:space="preserve">LTE SSS uses M-sequence </w:t>
      </w:r>
      <w:r w:rsidR="00C4100C">
        <w:rPr>
          <w:szCs w:val="20"/>
        </w:rPr>
        <w:t xml:space="preserve">to </w:t>
      </w:r>
      <w:r>
        <w:rPr>
          <w:szCs w:val="20"/>
        </w:rPr>
        <w:t xml:space="preserve">support hundreds of </w:t>
      </w:r>
      <w:r w:rsidRPr="00F21B87">
        <w:rPr>
          <w:szCs w:val="20"/>
        </w:rPr>
        <w:t xml:space="preserve">physical-layer cell-identity group </w:t>
      </w:r>
      <w:r>
        <w:rPr>
          <w:szCs w:val="20"/>
        </w:rPr>
        <w:t xml:space="preserve">identifications. </w:t>
      </w:r>
      <w:r w:rsidR="007435E4">
        <w:rPr>
          <w:szCs w:val="20"/>
        </w:rPr>
        <w:t xml:space="preserve"> </w:t>
      </w:r>
      <w:r>
        <w:rPr>
          <w:szCs w:val="20"/>
        </w:rPr>
        <w:t xml:space="preserve">Thus, </w:t>
      </w:r>
      <w:r w:rsidRPr="00F21B87">
        <w:rPr>
          <w:szCs w:val="20"/>
        </w:rPr>
        <w:t xml:space="preserve">TRP/Beam-SS </w:t>
      </w:r>
      <w:r>
        <w:rPr>
          <w:szCs w:val="20"/>
        </w:rPr>
        <w:t xml:space="preserve">should have no problem to support </w:t>
      </w:r>
      <w:r w:rsidRPr="009300E3">
        <w:rPr>
          <w:szCs w:val="20"/>
        </w:rPr>
        <w:t xml:space="preserve">unambiguous identification of </w:t>
      </w:r>
      <w:r>
        <w:rPr>
          <w:szCs w:val="20"/>
        </w:rPr>
        <w:t>hundreds TRPs/beams.</w:t>
      </w:r>
    </w:p>
    <w:p w:rsidR="00325F2B" w:rsidRPr="00496243" w:rsidRDefault="00325F2B" w:rsidP="00496243">
      <w:pPr>
        <w:pStyle w:val="ListParagraph"/>
        <w:ind w:left="1440"/>
        <w:rPr>
          <w:szCs w:val="20"/>
        </w:rPr>
      </w:pPr>
    </w:p>
    <w:p w:rsidR="00DD1940" w:rsidRDefault="00A27FD1" w:rsidP="00DD1940">
      <w:pPr>
        <w:rPr>
          <w:b/>
          <w:i/>
        </w:rPr>
      </w:pPr>
      <w:r w:rsidRPr="00A27FD1">
        <w:rPr>
          <w:b/>
          <w:i/>
        </w:rPr>
        <w:t>Timing information</w:t>
      </w:r>
    </w:p>
    <w:p w:rsidR="00DA39AB" w:rsidRDefault="00D321F7" w:rsidP="00C9066A">
      <w:pPr>
        <w:pStyle w:val="ListParagraph"/>
        <w:numPr>
          <w:ilvl w:val="1"/>
          <w:numId w:val="61"/>
        </w:numPr>
        <w:rPr>
          <w:szCs w:val="20"/>
        </w:rPr>
      </w:pPr>
      <w:r>
        <w:rPr>
          <w:szCs w:val="20"/>
        </w:rPr>
        <w:t>One of the main purpose</w:t>
      </w:r>
      <w:r w:rsidR="00C4100C">
        <w:rPr>
          <w:szCs w:val="20"/>
        </w:rPr>
        <w:t>s</w:t>
      </w:r>
      <w:r>
        <w:rPr>
          <w:szCs w:val="20"/>
        </w:rPr>
        <w:t xml:space="preserve"> of </w:t>
      </w:r>
      <w:r w:rsidR="00DD1940">
        <w:rPr>
          <w:szCs w:val="20"/>
        </w:rPr>
        <w:t xml:space="preserve">LTE SSS </w:t>
      </w:r>
      <w:r>
        <w:rPr>
          <w:szCs w:val="20"/>
        </w:rPr>
        <w:t xml:space="preserve">is to provide the precise timing information for the UE. </w:t>
      </w:r>
      <w:r w:rsidR="00DD1940">
        <w:rPr>
          <w:szCs w:val="20"/>
        </w:rPr>
        <w:t xml:space="preserve">Thus, </w:t>
      </w:r>
      <w:r w:rsidR="00DD1940" w:rsidRPr="00F21B87">
        <w:rPr>
          <w:szCs w:val="20"/>
        </w:rPr>
        <w:t xml:space="preserve">TRP/Beam-SS </w:t>
      </w:r>
      <w:r w:rsidR="00DD1940">
        <w:rPr>
          <w:szCs w:val="20"/>
        </w:rPr>
        <w:t xml:space="preserve">should have no problem to support </w:t>
      </w:r>
      <w:r>
        <w:rPr>
          <w:szCs w:val="20"/>
        </w:rPr>
        <w:t xml:space="preserve">the precise timing information for </w:t>
      </w:r>
      <w:r w:rsidR="00DD1940">
        <w:rPr>
          <w:szCs w:val="20"/>
        </w:rPr>
        <w:t>TRPs/beams.</w:t>
      </w:r>
    </w:p>
    <w:p w:rsidR="00C9066A" w:rsidRPr="00C9066A" w:rsidRDefault="00C9066A" w:rsidP="00C9066A">
      <w:pPr>
        <w:pStyle w:val="ListParagraph"/>
        <w:ind w:left="1440"/>
        <w:rPr>
          <w:szCs w:val="20"/>
        </w:rPr>
      </w:pPr>
    </w:p>
    <w:p w:rsidR="00411A54" w:rsidRDefault="000A1CCC" w:rsidP="00411A54">
      <w:pPr>
        <w:rPr>
          <w:b/>
          <w:i/>
        </w:rPr>
      </w:pPr>
      <w:proofErr w:type="gramStart"/>
      <w:r>
        <w:rPr>
          <w:b/>
          <w:i/>
        </w:rPr>
        <w:t xml:space="preserve">Configuration </w:t>
      </w:r>
      <w:r w:rsidR="00411A54" w:rsidRPr="00A27FD1">
        <w:rPr>
          <w:b/>
          <w:i/>
        </w:rPr>
        <w:t xml:space="preserve"> </w:t>
      </w:r>
      <w:r w:rsidR="00621B47">
        <w:rPr>
          <w:b/>
          <w:i/>
        </w:rPr>
        <w:t>Complexity</w:t>
      </w:r>
      <w:proofErr w:type="gramEnd"/>
    </w:p>
    <w:p w:rsidR="00FE2115" w:rsidRDefault="00FE2115" w:rsidP="00FE2115">
      <w:pPr>
        <w:pStyle w:val="ListParagraph"/>
        <w:numPr>
          <w:ilvl w:val="1"/>
          <w:numId w:val="61"/>
        </w:numPr>
        <w:rPr>
          <w:szCs w:val="20"/>
        </w:rPr>
      </w:pPr>
      <w:r>
        <w:rPr>
          <w:szCs w:val="20"/>
        </w:rPr>
        <w:t xml:space="preserve">LTE SSS is </w:t>
      </w:r>
      <w:r w:rsidR="00AF2D6B">
        <w:rPr>
          <w:szCs w:val="20"/>
        </w:rPr>
        <w:t>always-on</w:t>
      </w:r>
      <w:r>
        <w:rPr>
          <w:szCs w:val="20"/>
        </w:rPr>
        <w:t xml:space="preserve"> reference signals without s</w:t>
      </w:r>
      <w:r w:rsidR="00C4100C">
        <w:rPr>
          <w:szCs w:val="20"/>
        </w:rPr>
        <w:t>pecific configuration parameter.</w:t>
      </w:r>
    </w:p>
    <w:p w:rsidR="00411A54" w:rsidRDefault="00AF2D6B" w:rsidP="00DD1940">
      <w:pPr>
        <w:pStyle w:val="ListParagraph"/>
        <w:numPr>
          <w:ilvl w:val="1"/>
          <w:numId w:val="61"/>
        </w:numPr>
      </w:pPr>
      <w:r>
        <w:rPr>
          <w:szCs w:val="20"/>
        </w:rPr>
        <w:t xml:space="preserve">For </w:t>
      </w:r>
      <w:r w:rsidR="00BE6E25" w:rsidRPr="00BE6E25">
        <w:t>TRP/Beam-SS</w:t>
      </w:r>
      <w:r w:rsidR="00BE6E25" w:rsidRPr="0078631A">
        <w:rPr>
          <w:i/>
        </w:rPr>
        <w:t xml:space="preserve">, </w:t>
      </w:r>
      <w:r>
        <w:rPr>
          <w:szCs w:val="20"/>
        </w:rPr>
        <w:t xml:space="preserve">additional configuration parameters may </w:t>
      </w:r>
      <w:r w:rsidR="00C4100C">
        <w:rPr>
          <w:szCs w:val="20"/>
        </w:rPr>
        <w:t>be</w:t>
      </w:r>
      <w:r>
        <w:rPr>
          <w:szCs w:val="20"/>
        </w:rPr>
        <w:t xml:space="preserve"> added to control the transmission, such as transmission period etc.</w:t>
      </w:r>
    </w:p>
    <w:p w:rsidR="00ED1B6D" w:rsidRPr="0078631A" w:rsidRDefault="0054637E" w:rsidP="00ED1B6D">
      <w:pPr>
        <w:pStyle w:val="ListParagraph"/>
        <w:numPr>
          <w:ilvl w:val="1"/>
          <w:numId w:val="61"/>
        </w:numPr>
      </w:pPr>
      <w:r>
        <w:t xml:space="preserve">UE could detect TRP/beam-SS. </w:t>
      </w:r>
      <w:proofErr w:type="spellStart"/>
      <w:r>
        <w:t>gNB</w:t>
      </w:r>
      <w:proofErr w:type="spellEnd"/>
      <w:r>
        <w:t xml:space="preserve"> does not need to know the UE location within a cell.  </w:t>
      </w:r>
    </w:p>
    <w:p w:rsidR="00ED1B6D" w:rsidRPr="0078631A" w:rsidRDefault="00ED1B6D" w:rsidP="0078631A">
      <w:pPr>
        <w:pStyle w:val="ListParagraph"/>
        <w:ind w:left="1440"/>
      </w:pPr>
    </w:p>
    <w:p w:rsidR="008D74ED" w:rsidRDefault="00EA59A8" w:rsidP="008D74ED">
      <w:pPr>
        <w:rPr>
          <w:b/>
          <w:i/>
        </w:rPr>
      </w:pPr>
      <w:proofErr w:type="gramStart"/>
      <w:r>
        <w:rPr>
          <w:b/>
          <w:i/>
        </w:rPr>
        <w:t>Implementation</w:t>
      </w:r>
      <w:r w:rsidR="008D74ED">
        <w:rPr>
          <w:b/>
          <w:i/>
        </w:rPr>
        <w:t xml:space="preserve"> </w:t>
      </w:r>
      <w:r w:rsidR="008D74ED" w:rsidRPr="00A27FD1">
        <w:rPr>
          <w:b/>
          <w:i/>
        </w:rPr>
        <w:t xml:space="preserve"> </w:t>
      </w:r>
      <w:r w:rsidR="00C30986">
        <w:rPr>
          <w:b/>
          <w:i/>
        </w:rPr>
        <w:t>Complexity</w:t>
      </w:r>
      <w:proofErr w:type="gramEnd"/>
    </w:p>
    <w:p w:rsidR="00C30986" w:rsidRDefault="00E703D3" w:rsidP="00C30986">
      <w:pPr>
        <w:pStyle w:val="ListParagraph"/>
        <w:numPr>
          <w:ilvl w:val="1"/>
          <w:numId w:val="61"/>
        </w:numPr>
        <w:rPr>
          <w:szCs w:val="20"/>
        </w:rPr>
      </w:pPr>
      <w:r>
        <w:rPr>
          <w:szCs w:val="20"/>
        </w:rPr>
        <w:t xml:space="preserve">Both network and UE implementation will be simpler than </w:t>
      </w:r>
      <w:r w:rsidR="001632CF">
        <w:rPr>
          <w:szCs w:val="20"/>
        </w:rPr>
        <w:t>CSI-RS</w:t>
      </w:r>
      <w:r>
        <w:rPr>
          <w:szCs w:val="20"/>
        </w:rPr>
        <w:t xml:space="preserve">. </w:t>
      </w:r>
      <w:r w:rsidR="00C30986">
        <w:rPr>
          <w:szCs w:val="20"/>
        </w:rPr>
        <w:t xml:space="preserve">UE only need to perform narrow band SS measurements with </w:t>
      </w:r>
      <w:r w:rsidR="001632CF">
        <w:rPr>
          <w:szCs w:val="20"/>
        </w:rPr>
        <w:t xml:space="preserve">the use of the </w:t>
      </w:r>
      <w:r w:rsidR="00C30986">
        <w:rPr>
          <w:szCs w:val="20"/>
        </w:rPr>
        <w:t>similar, but</w:t>
      </w:r>
      <w:r w:rsidR="001632CF">
        <w:rPr>
          <w:szCs w:val="20"/>
        </w:rPr>
        <w:t xml:space="preserve"> simplified detection algorithm, </w:t>
      </w:r>
      <w:r w:rsidR="00C30986">
        <w:rPr>
          <w:szCs w:val="20"/>
        </w:rPr>
        <w:t>as LTE SSS detection algorithm</w:t>
      </w:r>
      <w:r w:rsidR="001632CF">
        <w:rPr>
          <w:szCs w:val="20"/>
        </w:rPr>
        <w:t>.</w:t>
      </w:r>
    </w:p>
    <w:p w:rsidR="001A7C16" w:rsidRDefault="001A7C16" w:rsidP="00761892">
      <w:pPr>
        <w:pStyle w:val="ListParagraph"/>
        <w:ind w:left="1440"/>
        <w:rPr>
          <w:szCs w:val="20"/>
        </w:rPr>
      </w:pPr>
    </w:p>
    <w:p w:rsidR="005A5B54" w:rsidRPr="00C74096" w:rsidRDefault="00A5728C" w:rsidP="00C74096">
      <w:r>
        <w:rPr>
          <w:b/>
          <w:i/>
        </w:rPr>
        <w:t>RS Overhead</w:t>
      </w:r>
    </w:p>
    <w:p w:rsidR="0019042E" w:rsidRPr="0050683F" w:rsidRDefault="000F4092" w:rsidP="0019042E">
      <w:pPr>
        <w:pStyle w:val="ListParagraph"/>
        <w:numPr>
          <w:ilvl w:val="1"/>
          <w:numId w:val="61"/>
        </w:numPr>
      </w:pPr>
      <w:r>
        <w:rPr>
          <w:szCs w:val="20"/>
        </w:rPr>
        <w:lastRenderedPageBreak/>
        <w:t>Small</w:t>
      </w:r>
      <w:r w:rsidR="00CC1A04">
        <w:rPr>
          <w:szCs w:val="20"/>
        </w:rPr>
        <w:t xml:space="preserve"> RS resource </w:t>
      </w:r>
      <w:proofErr w:type="gramStart"/>
      <w:r w:rsidR="00CC1A04">
        <w:rPr>
          <w:szCs w:val="20"/>
        </w:rPr>
        <w:t>usage .</w:t>
      </w:r>
      <w:proofErr w:type="gramEnd"/>
      <w:r w:rsidR="00CC1A04">
        <w:rPr>
          <w:szCs w:val="20"/>
        </w:rPr>
        <w:t xml:space="preserve"> TRP/beam-SS will be transmitted in </w:t>
      </w:r>
      <w:r>
        <w:rPr>
          <w:szCs w:val="20"/>
        </w:rPr>
        <w:t xml:space="preserve">a </w:t>
      </w:r>
      <w:r w:rsidR="00CC1A04">
        <w:rPr>
          <w:szCs w:val="20"/>
        </w:rPr>
        <w:t xml:space="preserve">narrowband with </w:t>
      </w:r>
      <w:r>
        <w:rPr>
          <w:szCs w:val="20"/>
        </w:rPr>
        <w:t xml:space="preserve">a configured period. The </w:t>
      </w:r>
      <w:r w:rsidR="005A2F87">
        <w:rPr>
          <w:szCs w:val="20"/>
        </w:rPr>
        <w:t>transmission</w:t>
      </w:r>
      <w:r w:rsidR="00CC1A04">
        <w:rPr>
          <w:szCs w:val="20"/>
        </w:rPr>
        <w:t xml:space="preserve"> can be turned ON/OFF dynamically</w:t>
      </w:r>
      <w:r>
        <w:rPr>
          <w:szCs w:val="20"/>
        </w:rPr>
        <w:t>.</w:t>
      </w:r>
    </w:p>
    <w:p w:rsidR="00FD226E" w:rsidRPr="00FD226E" w:rsidRDefault="00FD226E" w:rsidP="00FD226E">
      <w:pPr>
        <w:pStyle w:val="ListParagraph"/>
        <w:ind w:left="1440"/>
      </w:pPr>
    </w:p>
    <w:p w:rsidR="007D2188" w:rsidRPr="00C74096" w:rsidRDefault="0050506D" w:rsidP="007D2188">
      <w:r>
        <w:rPr>
          <w:b/>
          <w:i/>
        </w:rPr>
        <w:t>Power Consumption</w:t>
      </w:r>
    </w:p>
    <w:p w:rsidR="007D2188" w:rsidRPr="00583710" w:rsidRDefault="00583710" w:rsidP="007D2188">
      <w:pPr>
        <w:pStyle w:val="ListParagraph"/>
        <w:numPr>
          <w:ilvl w:val="1"/>
          <w:numId w:val="61"/>
        </w:numPr>
      </w:pPr>
      <w:r w:rsidRPr="00583710">
        <w:rPr>
          <w:szCs w:val="20"/>
        </w:rPr>
        <w:t>Low</w:t>
      </w:r>
      <w:r w:rsidR="007D2188" w:rsidRPr="00583710">
        <w:rPr>
          <w:szCs w:val="20"/>
        </w:rPr>
        <w:t xml:space="preserve"> </w:t>
      </w:r>
      <w:r w:rsidRPr="00583710">
        <w:rPr>
          <w:szCs w:val="20"/>
        </w:rPr>
        <w:t xml:space="preserve">UE power consumption due to the </w:t>
      </w:r>
      <w:r w:rsidRPr="00583710">
        <w:t>TRP/Beam-SS is transmitted in narrowband, and the UE only makes the TRP/Beam-SS detection and measurement at the configured location when TRP/Beam-SS is ON.</w:t>
      </w:r>
    </w:p>
    <w:p w:rsidR="004F5CE0" w:rsidRPr="004F5CE0" w:rsidRDefault="004F5CE0" w:rsidP="004F5CE0">
      <w:pPr>
        <w:pStyle w:val="ListParagraph"/>
        <w:ind w:left="1440"/>
      </w:pPr>
    </w:p>
    <w:p w:rsidR="007D2188" w:rsidRPr="00C74096" w:rsidRDefault="00BE417E" w:rsidP="007D2188">
      <w:r w:rsidRPr="00BE417E">
        <w:rPr>
          <w:b/>
          <w:i/>
        </w:rPr>
        <w:t xml:space="preserve">Intra-cell and inter-cell </w:t>
      </w:r>
      <w:r>
        <w:rPr>
          <w:b/>
          <w:i/>
        </w:rPr>
        <w:t>I</w:t>
      </w:r>
      <w:r w:rsidRPr="00BE417E">
        <w:rPr>
          <w:b/>
          <w:i/>
        </w:rPr>
        <w:t>nterference</w:t>
      </w:r>
    </w:p>
    <w:p w:rsidR="007D2188" w:rsidRPr="00A903CF" w:rsidRDefault="00A903CF" w:rsidP="007D2188">
      <w:pPr>
        <w:pStyle w:val="ListParagraph"/>
        <w:numPr>
          <w:ilvl w:val="1"/>
          <w:numId w:val="61"/>
        </w:numPr>
      </w:pPr>
      <w:r>
        <w:rPr>
          <w:szCs w:val="20"/>
          <w:lang w:eastAsia="zh-CN"/>
        </w:rPr>
        <w:t>The impact of i</w:t>
      </w:r>
      <w:r w:rsidR="005D6684" w:rsidRPr="00CD7106">
        <w:rPr>
          <w:bCs/>
          <w:szCs w:val="20"/>
        </w:rPr>
        <w:t xml:space="preserve">ntra-cell and inter-cell interferences </w:t>
      </w:r>
      <w:r w:rsidR="005D6684">
        <w:rPr>
          <w:bCs/>
          <w:szCs w:val="20"/>
        </w:rPr>
        <w:t xml:space="preserve">can be minimized </w:t>
      </w:r>
      <w:r w:rsidR="00AD426B">
        <w:rPr>
          <w:bCs/>
          <w:szCs w:val="20"/>
        </w:rPr>
        <w:t xml:space="preserve">with </w:t>
      </w:r>
      <w:r w:rsidR="00AD426B">
        <w:rPr>
          <w:szCs w:val="20"/>
        </w:rPr>
        <w:t xml:space="preserve">M-sequences that support hundreds of </w:t>
      </w:r>
      <w:r w:rsidR="00AD426B" w:rsidRPr="00F21B87">
        <w:rPr>
          <w:szCs w:val="20"/>
        </w:rPr>
        <w:t xml:space="preserve">physical-layer cell-identity group </w:t>
      </w:r>
      <w:r w:rsidR="00AD426B">
        <w:rPr>
          <w:szCs w:val="20"/>
        </w:rPr>
        <w:t>identifications</w:t>
      </w:r>
    </w:p>
    <w:p w:rsidR="004F5CE0" w:rsidRDefault="00A903CF" w:rsidP="004F5CE0">
      <w:pPr>
        <w:pStyle w:val="ListParagraph"/>
        <w:numPr>
          <w:ilvl w:val="1"/>
          <w:numId w:val="61"/>
        </w:numPr>
      </w:pPr>
      <w:r>
        <w:t xml:space="preserve">The TRP/Beam-SS may be configured in different </w:t>
      </w:r>
      <w:proofErr w:type="spellStart"/>
      <w:r>
        <w:t>subband</w:t>
      </w:r>
      <w:proofErr w:type="spellEnd"/>
      <w:r>
        <w:t xml:space="preserve"> to reduce the interference.</w:t>
      </w:r>
    </w:p>
    <w:p w:rsidR="0015193A" w:rsidRPr="004F5CE0" w:rsidRDefault="0015193A" w:rsidP="004F5CE0">
      <w:pPr>
        <w:pStyle w:val="ListParagraph"/>
        <w:ind w:left="1440"/>
      </w:pPr>
    </w:p>
    <w:p w:rsidR="007D2188" w:rsidRPr="00F926F7" w:rsidRDefault="00F926F7" w:rsidP="007D2188">
      <w:pPr>
        <w:rPr>
          <w:b/>
          <w:i/>
        </w:rPr>
      </w:pPr>
      <w:r w:rsidRPr="00F926F7">
        <w:rPr>
          <w:b/>
          <w:i/>
        </w:rPr>
        <w:t>Association of TRP/beam-level RRM measurements with the cell-level RSRP measurements</w:t>
      </w:r>
    </w:p>
    <w:p w:rsidR="005A2F87" w:rsidRPr="00C9066A" w:rsidRDefault="00135EEA" w:rsidP="00720F10">
      <w:pPr>
        <w:pStyle w:val="ListParagraph"/>
        <w:numPr>
          <w:ilvl w:val="1"/>
          <w:numId w:val="61"/>
        </w:numPr>
        <w:rPr>
          <w:i/>
        </w:rPr>
      </w:pPr>
      <w:r w:rsidRPr="00C9066A">
        <w:rPr>
          <w:szCs w:val="20"/>
        </w:rPr>
        <w:t xml:space="preserve">The association of </w:t>
      </w:r>
      <w:r w:rsidRPr="00135EEA">
        <w:t xml:space="preserve">TRP/Beam-SS </w:t>
      </w:r>
      <w:r w:rsidR="00DF3E1A">
        <w:t xml:space="preserve">RRM </w:t>
      </w:r>
      <w:r w:rsidRPr="00C9066A">
        <w:rPr>
          <w:szCs w:val="20"/>
        </w:rPr>
        <w:t xml:space="preserve">measurements to the cell-level </w:t>
      </w:r>
      <w:r w:rsidR="00DF3E1A" w:rsidRPr="00C9066A">
        <w:rPr>
          <w:szCs w:val="20"/>
        </w:rPr>
        <w:t>RRM</w:t>
      </w:r>
      <w:r w:rsidRPr="00C9066A">
        <w:rPr>
          <w:szCs w:val="20"/>
        </w:rPr>
        <w:t xml:space="preserve"> measurements can be derived relatively easy since the </w:t>
      </w:r>
      <w:r w:rsidRPr="00135EEA">
        <w:t xml:space="preserve">TRP/Beam-SS </w:t>
      </w:r>
      <w:r>
        <w:t>is scrambled with both the Cell ID and the TRP/Beam-SS.</w:t>
      </w:r>
    </w:p>
    <w:p w:rsidR="00C9066A" w:rsidRPr="00C9066A" w:rsidRDefault="00C9066A" w:rsidP="00C9066A">
      <w:pPr>
        <w:pStyle w:val="ListParagraph"/>
        <w:ind w:left="1440"/>
        <w:rPr>
          <w:i/>
        </w:rPr>
      </w:pPr>
    </w:p>
    <w:p w:rsidR="008877E4" w:rsidRPr="005A2F87" w:rsidRDefault="008877E4" w:rsidP="008877E4">
      <w:pPr>
        <w:pStyle w:val="BodyText"/>
      </w:pPr>
      <w:r w:rsidRPr="00AD65CE">
        <w:rPr>
          <w:rFonts w:eastAsia="SimSun" w:hint="eastAsia"/>
          <w:b/>
          <w:i/>
          <w:lang w:eastAsia="zh-CN"/>
        </w:rPr>
        <w:t>Proposal</w:t>
      </w:r>
      <w:r>
        <w:rPr>
          <w:rFonts w:eastAsia="SimSun" w:hint="eastAsia"/>
          <w:b/>
          <w:i/>
          <w:lang w:eastAsia="zh-CN"/>
        </w:rPr>
        <w:t xml:space="preserve"> </w:t>
      </w:r>
      <w:r>
        <w:rPr>
          <w:rFonts w:eastAsia="SimSun"/>
          <w:b/>
          <w:i/>
          <w:lang w:eastAsia="zh-CN"/>
        </w:rPr>
        <w:t>4</w:t>
      </w:r>
      <w:r w:rsidRPr="00AD65CE">
        <w:rPr>
          <w:rFonts w:eastAsia="SimSun" w:hint="eastAsia"/>
          <w:b/>
          <w:i/>
          <w:lang w:eastAsia="zh-CN"/>
        </w:rPr>
        <w:t>:</w:t>
      </w:r>
      <w:r>
        <w:rPr>
          <w:rFonts w:eastAsia="SimSun"/>
          <w:b/>
          <w:i/>
          <w:lang w:eastAsia="zh-CN"/>
        </w:rPr>
        <w:t xml:space="preserve"> </w:t>
      </w:r>
      <w:r w:rsidR="004D2047">
        <w:rPr>
          <w:rFonts w:eastAsia="SimSun"/>
          <w:i/>
          <w:lang w:eastAsia="zh-CN"/>
        </w:rPr>
        <w:t>Design</w:t>
      </w:r>
      <w:r>
        <w:rPr>
          <w:rFonts w:eastAsia="SimSun"/>
          <w:b/>
          <w:i/>
          <w:lang w:eastAsia="zh-CN"/>
        </w:rPr>
        <w:t xml:space="preserve"> </w:t>
      </w:r>
      <w:r w:rsidRPr="00212A6A">
        <w:rPr>
          <w:rFonts w:eastAsia="SimSun"/>
          <w:i/>
          <w:lang w:eastAsia="zh-CN"/>
        </w:rPr>
        <w:t>the</w:t>
      </w:r>
      <w:r>
        <w:rPr>
          <w:rFonts w:eastAsia="SimSun"/>
          <w:b/>
          <w:i/>
          <w:lang w:eastAsia="zh-CN"/>
        </w:rPr>
        <w:t xml:space="preserve"> </w:t>
      </w:r>
      <w:r>
        <w:rPr>
          <w:rFonts w:eastAsia="SimSun"/>
          <w:i/>
          <w:lang w:eastAsia="zh-CN"/>
        </w:rPr>
        <w:t>TRP/beam-SS based on the M-</w:t>
      </w:r>
      <w:r w:rsidRPr="008877E4">
        <w:rPr>
          <w:rFonts w:eastAsia="SimSun"/>
          <w:i/>
          <w:lang w:eastAsia="zh-CN"/>
        </w:rPr>
        <w:t xml:space="preserve">sequences with the </w:t>
      </w:r>
      <w:r w:rsidRPr="008877E4">
        <w:rPr>
          <w:i/>
        </w:rPr>
        <w:t>similar approach as LTE SSS.</w:t>
      </w:r>
    </w:p>
    <w:p w:rsidR="000859B2" w:rsidRPr="001D1EC3" w:rsidRDefault="000859B2" w:rsidP="00B1368C">
      <w:pPr>
        <w:pStyle w:val="Heading1"/>
      </w:pPr>
      <w:r>
        <w:t>Conclusion</w:t>
      </w:r>
    </w:p>
    <w:p w:rsidR="005A2F87" w:rsidRDefault="00781BB1" w:rsidP="00781BB1">
      <w:pPr>
        <w:rPr>
          <w:lang w:val="en-US"/>
        </w:rPr>
      </w:pPr>
      <w:r w:rsidRPr="004F219F">
        <w:t xml:space="preserve">In this paper, </w:t>
      </w:r>
      <w:r>
        <w:rPr>
          <w:rFonts w:eastAsia="Times New Roman"/>
          <w:szCs w:val="24"/>
        </w:rPr>
        <w:t xml:space="preserve">we </w:t>
      </w:r>
      <w:r w:rsidR="00AE0A1B">
        <w:rPr>
          <w:rFonts w:eastAsia="Times New Roman"/>
          <w:szCs w:val="24"/>
        </w:rPr>
        <w:t>discussed the CSI-RS based RRM measurements</w:t>
      </w:r>
      <w:r w:rsidR="005A2F87">
        <w:rPr>
          <w:rFonts w:eastAsia="Times New Roman"/>
          <w:szCs w:val="24"/>
        </w:rPr>
        <w:t xml:space="preserve"> and </w:t>
      </w:r>
      <w:r w:rsidR="005A2F87" w:rsidRPr="004F219F">
        <w:t xml:space="preserve">the </w:t>
      </w:r>
      <w:r w:rsidR="005A2F87">
        <w:t xml:space="preserve">TRP/beam synchronization signals as the </w:t>
      </w:r>
      <w:r w:rsidR="005A2F87" w:rsidRPr="005A2F87">
        <w:t>Tertiary Synchronization Signals (TSS)</w:t>
      </w:r>
      <w:r w:rsidR="005A2F87">
        <w:t xml:space="preserve">. Based on the discussion, we </w:t>
      </w:r>
      <w:r w:rsidR="005A2F87">
        <w:rPr>
          <w:lang w:val="en-US"/>
        </w:rPr>
        <w:t xml:space="preserve">have the following proposals: </w:t>
      </w:r>
    </w:p>
    <w:p w:rsidR="00C9066A" w:rsidRDefault="005A2F87" w:rsidP="00C9066A">
      <w:pPr>
        <w:pStyle w:val="BodyText"/>
        <w:numPr>
          <w:ilvl w:val="0"/>
          <w:numId w:val="92"/>
        </w:numPr>
        <w:spacing w:before="120" w:after="0"/>
        <w:rPr>
          <w:rFonts w:eastAsia="SimSun"/>
          <w:i/>
          <w:lang w:eastAsia="zh-CN"/>
        </w:rPr>
      </w:pPr>
      <w:r w:rsidRPr="00C9066A">
        <w:rPr>
          <w:rFonts w:eastAsia="SimSun" w:hint="eastAsia"/>
          <w:b/>
          <w:i/>
          <w:lang w:eastAsia="zh-CN"/>
        </w:rPr>
        <w:t>Proposal 1:</w:t>
      </w:r>
      <w:r w:rsidRPr="00C9066A">
        <w:rPr>
          <w:rFonts w:eastAsia="SimSun"/>
          <w:b/>
          <w:i/>
          <w:lang w:eastAsia="zh-CN"/>
        </w:rPr>
        <w:t xml:space="preserve"> </w:t>
      </w:r>
      <w:r w:rsidRPr="00C9066A">
        <w:rPr>
          <w:rFonts w:eastAsia="SimSun"/>
          <w:i/>
          <w:lang w:eastAsia="zh-CN"/>
        </w:rPr>
        <w:t>T</w:t>
      </w:r>
      <w:r w:rsidRPr="00C9066A">
        <w:rPr>
          <w:rFonts w:eastAsia="SimSun" w:hint="eastAsia"/>
          <w:i/>
          <w:lang w:eastAsia="zh-CN"/>
        </w:rPr>
        <w:t>he</w:t>
      </w:r>
      <w:r w:rsidRPr="00C9066A">
        <w:rPr>
          <w:rFonts w:eastAsia="SimSun"/>
          <w:i/>
          <w:lang w:eastAsia="zh-CN"/>
        </w:rPr>
        <w:t xml:space="preserve"> CSI-RS RRM measurements should</w:t>
      </w:r>
      <w:r w:rsidRPr="00C9066A">
        <w:rPr>
          <w:rFonts w:eastAsia="SimSun" w:hint="eastAsia"/>
          <w:i/>
          <w:lang w:eastAsia="zh-CN"/>
        </w:rPr>
        <w:t xml:space="preserve"> be configured by</w:t>
      </w:r>
      <w:r w:rsidRPr="00C9066A">
        <w:rPr>
          <w:rFonts w:eastAsia="SimSun"/>
          <w:i/>
          <w:lang w:eastAsia="zh-CN"/>
        </w:rPr>
        <w:t xml:space="preserve"> network;</w:t>
      </w:r>
    </w:p>
    <w:p w:rsidR="00C9066A" w:rsidRDefault="005A2F87" w:rsidP="00C9066A">
      <w:pPr>
        <w:pStyle w:val="BodyText"/>
        <w:numPr>
          <w:ilvl w:val="0"/>
          <w:numId w:val="92"/>
        </w:numPr>
        <w:spacing w:before="120" w:after="0"/>
        <w:rPr>
          <w:rFonts w:eastAsia="SimSun"/>
          <w:i/>
          <w:lang w:eastAsia="zh-CN"/>
        </w:rPr>
      </w:pPr>
      <w:r w:rsidRPr="00C9066A">
        <w:rPr>
          <w:rFonts w:eastAsia="SimSun" w:hint="eastAsia"/>
          <w:b/>
          <w:i/>
          <w:lang w:eastAsia="zh-CN"/>
        </w:rPr>
        <w:t xml:space="preserve">Proposal </w:t>
      </w:r>
      <w:r w:rsidRPr="00C9066A">
        <w:rPr>
          <w:rFonts w:eastAsia="SimSun"/>
          <w:b/>
          <w:i/>
          <w:lang w:eastAsia="zh-CN"/>
        </w:rPr>
        <w:t>2</w:t>
      </w:r>
      <w:r w:rsidRPr="00C9066A">
        <w:rPr>
          <w:rFonts w:eastAsia="SimSun" w:hint="eastAsia"/>
          <w:b/>
          <w:i/>
          <w:lang w:eastAsia="zh-CN"/>
        </w:rPr>
        <w:t>:</w:t>
      </w:r>
      <w:r w:rsidRPr="00C9066A">
        <w:rPr>
          <w:rFonts w:eastAsia="SimSun"/>
          <w:b/>
          <w:i/>
          <w:lang w:eastAsia="zh-CN"/>
        </w:rPr>
        <w:t xml:space="preserve"> </w:t>
      </w:r>
      <w:r w:rsidRPr="00C9066A">
        <w:rPr>
          <w:rFonts w:eastAsia="SimSun" w:hint="eastAsia"/>
          <w:i/>
          <w:lang w:eastAsia="zh-CN"/>
        </w:rPr>
        <w:t>Beam grouping</w:t>
      </w:r>
      <w:r w:rsidR="00A936F8" w:rsidRPr="00C9066A">
        <w:rPr>
          <w:rFonts w:eastAsia="SimSun" w:hint="eastAsia"/>
          <w:i/>
          <w:lang w:eastAsia="zh-CN"/>
        </w:rPr>
        <w:t xml:space="preserve"> information </w:t>
      </w:r>
      <w:r w:rsidR="00A936F8" w:rsidRPr="00C9066A">
        <w:rPr>
          <w:rFonts w:eastAsia="SimSun"/>
          <w:i/>
          <w:lang w:eastAsia="zh-CN"/>
        </w:rPr>
        <w:t>should be</w:t>
      </w:r>
      <w:r w:rsidRPr="00C9066A">
        <w:rPr>
          <w:rFonts w:eastAsia="SimSun" w:hint="eastAsia"/>
          <w:i/>
          <w:lang w:eastAsia="zh-CN"/>
        </w:rPr>
        <w:t xml:space="preserve"> </w:t>
      </w:r>
      <w:r w:rsidRPr="00C9066A">
        <w:rPr>
          <w:rFonts w:eastAsia="SimSun"/>
          <w:i/>
          <w:lang w:eastAsia="zh-CN"/>
        </w:rPr>
        <w:t>signalled</w:t>
      </w:r>
      <w:r w:rsidRPr="00C9066A">
        <w:rPr>
          <w:rFonts w:eastAsia="SimSun" w:hint="eastAsia"/>
          <w:i/>
          <w:lang w:eastAsia="zh-CN"/>
        </w:rPr>
        <w:t xml:space="preserve"> to UE together with the </w:t>
      </w:r>
      <w:r w:rsidRPr="00C9066A">
        <w:rPr>
          <w:rFonts w:eastAsia="SimSun"/>
          <w:i/>
          <w:lang w:eastAsia="zh-CN"/>
        </w:rPr>
        <w:t>CSI-</w:t>
      </w:r>
      <w:r w:rsidRPr="00C9066A">
        <w:rPr>
          <w:rFonts w:eastAsia="SimSun" w:hint="eastAsia"/>
          <w:i/>
          <w:lang w:eastAsia="zh-CN"/>
        </w:rPr>
        <w:t xml:space="preserve">RS </w:t>
      </w:r>
      <w:r w:rsidRPr="00C9066A">
        <w:rPr>
          <w:rFonts w:eastAsia="SimSun"/>
          <w:i/>
          <w:lang w:eastAsia="zh-CN"/>
        </w:rPr>
        <w:t>configuration</w:t>
      </w:r>
      <w:r w:rsidRPr="00C9066A">
        <w:rPr>
          <w:rFonts w:eastAsia="SimSun"/>
          <w:lang w:eastAsia="zh-CN"/>
        </w:rPr>
        <w:t xml:space="preserve"> </w:t>
      </w:r>
      <w:r w:rsidRPr="00C9066A">
        <w:rPr>
          <w:rFonts w:eastAsia="SimSun" w:hint="eastAsia"/>
          <w:i/>
          <w:lang w:eastAsia="zh-CN"/>
        </w:rPr>
        <w:t xml:space="preserve">for </w:t>
      </w:r>
      <w:r w:rsidRPr="00C9066A">
        <w:rPr>
          <w:rFonts w:eastAsia="SimSun"/>
          <w:i/>
          <w:lang w:eastAsia="zh-CN"/>
        </w:rPr>
        <w:t>RRM measurements</w:t>
      </w:r>
      <w:r w:rsidRPr="00C9066A">
        <w:rPr>
          <w:rFonts w:eastAsia="SimSun" w:hint="eastAsia"/>
          <w:i/>
          <w:lang w:eastAsia="zh-CN"/>
        </w:rPr>
        <w:t>.</w:t>
      </w:r>
    </w:p>
    <w:p w:rsidR="00C9066A" w:rsidRPr="00C9066A" w:rsidRDefault="00A936F8" w:rsidP="00C9066A">
      <w:pPr>
        <w:pStyle w:val="BodyText"/>
        <w:numPr>
          <w:ilvl w:val="0"/>
          <w:numId w:val="92"/>
        </w:numPr>
        <w:spacing w:before="120" w:after="0"/>
      </w:pPr>
      <w:r w:rsidRPr="00C9066A">
        <w:rPr>
          <w:rFonts w:eastAsia="SimSun" w:hint="eastAsia"/>
          <w:b/>
          <w:i/>
          <w:lang w:eastAsia="zh-CN"/>
        </w:rPr>
        <w:t xml:space="preserve">Proposal </w:t>
      </w:r>
      <w:r w:rsidRPr="00C9066A">
        <w:rPr>
          <w:rFonts w:eastAsia="SimSun"/>
          <w:b/>
          <w:i/>
          <w:lang w:eastAsia="zh-CN"/>
        </w:rPr>
        <w:t>3</w:t>
      </w:r>
      <w:r w:rsidRPr="00C9066A">
        <w:rPr>
          <w:rFonts w:eastAsia="SimSun" w:hint="eastAsia"/>
          <w:b/>
          <w:i/>
          <w:lang w:eastAsia="zh-CN"/>
        </w:rPr>
        <w:t>:</w:t>
      </w:r>
      <w:r w:rsidRPr="00C9066A">
        <w:rPr>
          <w:rFonts w:eastAsia="SimSun"/>
          <w:b/>
          <w:i/>
          <w:lang w:eastAsia="zh-CN"/>
        </w:rPr>
        <w:t xml:space="preserve"> </w:t>
      </w:r>
      <w:r w:rsidR="00212A6A" w:rsidRPr="00C9066A">
        <w:rPr>
          <w:rFonts w:eastAsia="SimSun"/>
          <w:i/>
          <w:lang w:eastAsia="zh-CN"/>
        </w:rPr>
        <w:t>Introduce</w:t>
      </w:r>
      <w:r w:rsidR="00212A6A" w:rsidRPr="00C9066A">
        <w:rPr>
          <w:rFonts w:eastAsia="SimSun"/>
          <w:b/>
          <w:i/>
          <w:lang w:eastAsia="zh-CN"/>
        </w:rPr>
        <w:t xml:space="preserve"> </w:t>
      </w:r>
      <w:r w:rsidR="00212A6A" w:rsidRPr="00C9066A">
        <w:rPr>
          <w:rFonts w:eastAsia="SimSun"/>
          <w:i/>
          <w:lang w:eastAsia="zh-CN"/>
        </w:rPr>
        <w:t>the</w:t>
      </w:r>
      <w:r w:rsidR="00212A6A" w:rsidRPr="00C9066A">
        <w:rPr>
          <w:rFonts w:eastAsia="SimSun"/>
          <w:b/>
          <w:i/>
          <w:lang w:eastAsia="zh-CN"/>
        </w:rPr>
        <w:t xml:space="preserve"> </w:t>
      </w:r>
      <w:r w:rsidRPr="00C9066A">
        <w:rPr>
          <w:rFonts w:eastAsia="SimSun"/>
          <w:i/>
          <w:lang w:eastAsia="zh-CN"/>
        </w:rPr>
        <w:t xml:space="preserve">TRP/beam-SS as the Tertiary Synchronization Signal (TSS) for each </w:t>
      </w:r>
      <w:r w:rsidRPr="00C9066A">
        <w:rPr>
          <w:rFonts w:eastAsia="SimSun" w:hint="eastAsia"/>
          <w:i/>
          <w:lang w:eastAsia="zh-CN"/>
        </w:rPr>
        <w:t>Beam</w:t>
      </w:r>
      <w:r w:rsidRPr="00C9066A">
        <w:rPr>
          <w:rFonts w:eastAsia="SimSun"/>
          <w:i/>
          <w:lang w:eastAsia="zh-CN"/>
        </w:rPr>
        <w:t xml:space="preserve"> or TRP with a cell for UE autonomous detection and channel tracking of each TRP/beam.  TRP/beam-SS is also used as the antenna port to be </w:t>
      </w:r>
      <w:proofErr w:type="spellStart"/>
      <w:r w:rsidRPr="00C9066A">
        <w:rPr>
          <w:rFonts w:eastAsia="SimSun"/>
          <w:i/>
          <w:lang w:eastAsia="zh-CN"/>
        </w:rPr>
        <w:t>QCLed</w:t>
      </w:r>
      <w:proofErr w:type="spellEnd"/>
      <w:r w:rsidRPr="00C9066A">
        <w:rPr>
          <w:rFonts w:eastAsia="SimSun"/>
          <w:i/>
          <w:lang w:eastAsia="zh-CN"/>
        </w:rPr>
        <w:t xml:space="preserve"> with each CSI-RS port for RRM measurements.</w:t>
      </w:r>
    </w:p>
    <w:p w:rsidR="008877E4" w:rsidRPr="005A2F87" w:rsidRDefault="008877E4" w:rsidP="00C9066A">
      <w:pPr>
        <w:pStyle w:val="BodyText"/>
        <w:numPr>
          <w:ilvl w:val="0"/>
          <w:numId w:val="92"/>
        </w:numPr>
        <w:spacing w:before="120" w:after="0"/>
      </w:pPr>
      <w:r w:rsidRPr="00C9066A">
        <w:rPr>
          <w:rFonts w:eastAsia="SimSun" w:hint="eastAsia"/>
          <w:b/>
          <w:i/>
          <w:lang w:eastAsia="zh-CN"/>
        </w:rPr>
        <w:t xml:space="preserve">Proposal </w:t>
      </w:r>
      <w:r w:rsidRPr="00C9066A">
        <w:rPr>
          <w:rFonts w:eastAsia="SimSun"/>
          <w:b/>
          <w:i/>
          <w:lang w:eastAsia="zh-CN"/>
        </w:rPr>
        <w:t>4</w:t>
      </w:r>
      <w:r w:rsidRPr="00C9066A">
        <w:rPr>
          <w:rFonts w:eastAsia="SimSun" w:hint="eastAsia"/>
          <w:b/>
          <w:i/>
          <w:lang w:eastAsia="zh-CN"/>
        </w:rPr>
        <w:t>:</w:t>
      </w:r>
      <w:r w:rsidRPr="00C9066A">
        <w:rPr>
          <w:rFonts w:eastAsia="SimSun"/>
          <w:b/>
          <w:i/>
          <w:lang w:eastAsia="zh-CN"/>
        </w:rPr>
        <w:t xml:space="preserve"> </w:t>
      </w:r>
      <w:r w:rsidR="008A3BCB" w:rsidRPr="00C9066A">
        <w:rPr>
          <w:rFonts w:eastAsia="SimSun"/>
          <w:i/>
          <w:lang w:eastAsia="zh-CN"/>
        </w:rPr>
        <w:t>Design</w:t>
      </w:r>
      <w:r w:rsidRPr="00C9066A">
        <w:rPr>
          <w:rFonts w:eastAsia="SimSun"/>
          <w:b/>
          <w:i/>
          <w:lang w:eastAsia="zh-CN"/>
        </w:rPr>
        <w:t xml:space="preserve"> </w:t>
      </w:r>
      <w:r w:rsidRPr="00C9066A">
        <w:rPr>
          <w:rFonts w:eastAsia="SimSun"/>
          <w:i/>
          <w:lang w:eastAsia="zh-CN"/>
        </w:rPr>
        <w:t>the</w:t>
      </w:r>
      <w:r w:rsidRPr="00C9066A">
        <w:rPr>
          <w:rFonts w:eastAsia="SimSun"/>
          <w:b/>
          <w:i/>
          <w:lang w:eastAsia="zh-CN"/>
        </w:rPr>
        <w:t xml:space="preserve"> </w:t>
      </w:r>
      <w:r w:rsidRPr="00C9066A">
        <w:rPr>
          <w:rFonts w:eastAsia="SimSun"/>
          <w:i/>
          <w:lang w:eastAsia="zh-CN"/>
        </w:rPr>
        <w:t xml:space="preserve">TRP/beam-SS based on the M-sequences with the </w:t>
      </w:r>
      <w:r w:rsidRPr="00C9066A">
        <w:rPr>
          <w:i/>
        </w:rPr>
        <w:t>similar approach as LTE SSS.</w:t>
      </w:r>
    </w:p>
    <w:p w:rsidR="00017155" w:rsidRPr="00A4102F" w:rsidRDefault="00017155" w:rsidP="00415673">
      <w:pPr>
        <w:pStyle w:val="Heading8"/>
      </w:pPr>
      <w:r>
        <w:t>Reference</w:t>
      </w:r>
      <w:r w:rsidR="009676E7">
        <w:t>s</w:t>
      </w:r>
    </w:p>
    <w:p w:rsidR="00736B7A" w:rsidRPr="000E0CA3" w:rsidRDefault="00736B7A" w:rsidP="00736B7A">
      <w:pPr>
        <w:pStyle w:val="ListParagraph"/>
        <w:numPr>
          <w:ilvl w:val="0"/>
          <w:numId w:val="6"/>
        </w:numPr>
        <w:rPr>
          <w:rFonts w:eastAsia="MS Mincho"/>
          <w:szCs w:val="20"/>
        </w:rPr>
      </w:pPr>
      <w:bookmarkStart w:id="0" w:name="_Ref430885014"/>
      <w:r w:rsidRPr="000E0CA3">
        <w:rPr>
          <w:rFonts w:eastAsia="MS Mincho"/>
          <w:szCs w:val="20"/>
        </w:rPr>
        <w:t xml:space="preserve">RAN1 Chairman’s Notes, 3GPP TSG RAN WG1 Meeting </w:t>
      </w:r>
      <w:r>
        <w:rPr>
          <w:rFonts w:eastAsia="MS Mincho"/>
          <w:szCs w:val="20"/>
        </w:rPr>
        <w:t>#88</w:t>
      </w:r>
      <w:r w:rsidRPr="000E0CA3">
        <w:rPr>
          <w:rFonts w:eastAsia="MS Mincho"/>
          <w:szCs w:val="20"/>
        </w:rPr>
        <w:t xml:space="preserve">, </w:t>
      </w:r>
      <w:r w:rsidRPr="00736B7A">
        <w:rPr>
          <w:rFonts w:eastAsia="MS Mincho"/>
          <w:szCs w:val="20"/>
        </w:rPr>
        <w:t>Athens, Greece 13th – 17th February 2017</w:t>
      </w:r>
      <w:r w:rsidRPr="000E0CA3">
        <w:rPr>
          <w:rFonts w:eastAsia="MS Mincho"/>
          <w:szCs w:val="20"/>
        </w:rPr>
        <w:t>.</w:t>
      </w:r>
    </w:p>
    <w:p w:rsidR="00C503F0" w:rsidRPr="000E0CA3" w:rsidRDefault="00C503F0" w:rsidP="00C503F0">
      <w:pPr>
        <w:pStyle w:val="ListParagraph"/>
        <w:numPr>
          <w:ilvl w:val="0"/>
          <w:numId w:val="6"/>
        </w:numPr>
        <w:rPr>
          <w:rFonts w:eastAsia="MS Mincho"/>
          <w:szCs w:val="20"/>
        </w:rPr>
      </w:pPr>
      <w:r w:rsidRPr="000E0CA3">
        <w:rPr>
          <w:rFonts w:eastAsia="MS Mincho"/>
          <w:szCs w:val="20"/>
        </w:rPr>
        <w:t>RAN1 Chairman’s Notes, 3GPP TSG RAN WG1 Meeting NR Ad-Hoc, Spokane,</w:t>
      </w:r>
      <w:r w:rsidR="00F53232" w:rsidRPr="000E0CA3">
        <w:rPr>
          <w:rFonts w:eastAsia="MS Mincho"/>
          <w:szCs w:val="20"/>
        </w:rPr>
        <w:t xml:space="preserve"> USA, 16th – 20th January 2017.</w:t>
      </w:r>
    </w:p>
    <w:p w:rsidR="00F53232" w:rsidRPr="000E0CA3" w:rsidRDefault="00F53232" w:rsidP="00F53232">
      <w:pPr>
        <w:pStyle w:val="ListParagraph"/>
        <w:numPr>
          <w:ilvl w:val="0"/>
          <w:numId w:val="6"/>
        </w:numPr>
        <w:rPr>
          <w:rFonts w:eastAsia="MS Mincho"/>
          <w:szCs w:val="20"/>
        </w:rPr>
      </w:pPr>
      <w:r w:rsidRPr="000E0CA3">
        <w:rPr>
          <w:rFonts w:eastAsia="MS Mincho"/>
          <w:szCs w:val="20"/>
        </w:rPr>
        <w:t>RAN1 Chairman’s Notes, 3GPP TSG RAN WG1 Meeting#87, Reno,</w:t>
      </w:r>
      <w:r w:rsidRPr="000E0CA3">
        <w:t xml:space="preserve"> </w:t>
      </w:r>
      <w:r w:rsidRPr="000E0CA3">
        <w:rPr>
          <w:rFonts w:eastAsia="MS Mincho"/>
          <w:szCs w:val="20"/>
        </w:rPr>
        <w:t>Reno, USA, 14th – 18th November 2016</w:t>
      </w:r>
    </w:p>
    <w:p w:rsidR="00F53232" w:rsidRPr="000E0CA3" w:rsidRDefault="00F53232" w:rsidP="00F53232">
      <w:pPr>
        <w:pStyle w:val="ListParagraph"/>
        <w:numPr>
          <w:ilvl w:val="0"/>
          <w:numId w:val="6"/>
        </w:numPr>
        <w:rPr>
          <w:rFonts w:eastAsia="MS Mincho"/>
          <w:szCs w:val="20"/>
        </w:rPr>
      </w:pPr>
      <w:r w:rsidRPr="000E0CA3">
        <w:rPr>
          <w:rFonts w:eastAsia="MS Mincho"/>
          <w:szCs w:val="20"/>
        </w:rPr>
        <w:t xml:space="preserve">RAN1 Chairman’s Notes, 3GPP TSG RAN WG1 Meeting#86bis, </w:t>
      </w:r>
      <w:r w:rsidR="00835227" w:rsidRPr="000E0CA3">
        <w:rPr>
          <w:rFonts w:eastAsia="MS Mincho"/>
          <w:szCs w:val="20"/>
        </w:rPr>
        <w:t>Lisbon, Portugal, 10th – 14th October 2016</w:t>
      </w:r>
    </w:p>
    <w:p w:rsidR="00214764" w:rsidRPr="000E0CA3" w:rsidRDefault="00214764" w:rsidP="00E32468">
      <w:pPr>
        <w:pStyle w:val="ListParagraph"/>
        <w:numPr>
          <w:ilvl w:val="0"/>
          <w:numId w:val="6"/>
        </w:numPr>
        <w:rPr>
          <w:rFonts w:eastAsia="MS Mincho"/>
          <w:szCs w:val="20"/>
        </w:rPr>
      </w:pPr>
      <w:bookmarkStart w:id="1" w:name="_Ref446581113"/>
      <w:r w:rsidRPr="000E0CA3">
        <w:rPr>
          <w:rFonts w:eastAsia="MS Mincho"/>
          <w:szCs w:val="20"/>
        </w:rPr>
        <w:t>RP-161596, “Revision of SI: Study on New Radio Access Technology”, NTT DOCOMO</w:t>
      </w:r>
    </w:p>
    <w:p w:rsidR="00E32468" w:rsidRPr="000E0CA3" w:rsidDel="00345EFF" w:rsidRDefault="00E16687" w:rsidP="00E32468">
      <w:pPr>
        <w:pStyle w:val="ListParagraph"/>
        <w:numPr>
          <w:ilvl w:val="0"/>
          <w:numId w:val="6"/>
        </w:numPr>
        <w:rPr>
          <w:rFonts w:eastAsia="MS Mincho"/>
          <w:szCs w:val="20"/>
        </w:rPr>
      </w:pPr>
      <w:r w:rsidRPr="000E0CA3" w:rsidDel="00345EFF">
        <w:rPr>
          <w:rFonts w:eastAsia="MS Mincho"/>
          <w:szCs w:val="20"/>
        </w:rPr>
        <w:t>3GPP TR38.913</w:t>
      </w:r>
      <w:r w:rsidR="00ED418A" w:rsidRPr="000E0CA3" w:rsidDel="00345EFF">
        <w:rPr>
          <w:rFonts w:eastAsia="MS Mincho"/>
          <w:szCs w:val="20"/>
        </w:rPr>
        <w:t>, “Study on Scenarios and Requirements for Next Generation Access Technologies”</w:t>
      </w:r>
      <w:bookmarkEnd w:id="1"/>
    </w:p>
    <w:p w:rsidR="007B0720" w:rsidRDefault="007B0720" w:rsidP="007B0720">
      <w:pPr>
        <w:pStyle w:val="ListParagraph"/>
        <w:numPr>
          <w:ilvl w:val="0"/>
          <w:numId w:val="6"/>
        </w:numPr>
        <w:rPr>
          <w:rFonts w:eastAsia="MS Mincho"/>
          <w:szCs w:val="20"/>
        </w:rPr>
      </w:pPr>
      <w:r w:rsidRPr="000E0CA3">
        <w:rPr>
          <w:rFonts w:eastAsia="MS Mincho"/>
          <w:szCs w:val="20"/>
        </w:rPr>
        <w:t>R1-170</w:t>
      </w:r>
      <w:r>
        <w:rPr>
          <w:rFonts w:eastAsia="MS Mincho"/>
          <w:szCs w:val="20"/>
        </w:rPr>
        <w:t>2068</w:t>
      </w:r>
      <w:r w:rsidRPr="000E0CA3">
        <w:rPr>
          <w:rFonts w:eastAsia="MS Mincho"/>
          <w:szCs w:val="20"/>
        </w:rPr>
        <w:t>, “</w:t>
      </w:r>
      <w:r w:rsidRPr="007B0720">
        <w:rPr>
          <w:rFonts w:eastAsia="MS Mincho"/>
          <w:szCs w:val="20"/>
        </w:rPr>
        <w:t xml:space="preserve">NR mobility and RS design </w:t>
      </w:r>
      <w:r w:rsidRPr="000E0CA3">
        <w:rPr>
          <w:rFonts w:eastAsia="MS Mincho"/>
          <w:szCs w:val="20"/>
        </w:rPr>
        <w:t xml:space="preserve">”, </w:t>
      </w:r>
      <w:r>
        <w:rPr>
          <w:rFonts w:eastAsia="MS Mincho"/>
          <w:szCs w:val="20"/>
        </w:rPr>
        <w:t>CATT</w:t>
      </w:r>
    </w:p>
    <w:p w:rsidR="00004D3A" w:rsidRPr="00004D3A" w:rsidRDefault="00004D3A" w:rsidP="00004D3A">
      <w:pPr>
        <w:pStyle w:val="ListParagraph"/>
        <w:numPr>
          <w:ilvl w:val="0"/>
          <w:numId w:val="6"/>
        </w:numPr>
        <w:rPr>
          <w:rFonts w:eastAsia="MS Mincho"/>
          <w:szCs w:val="20"/>
        </w:rPr>
      </w:pPr>
      <w:r w:rsidRPr="00004D3A">
        <w:rPr>
          <w:rFonts w:eastAsia="MS Mincho"/>
          <w:szCs w:val="20"/>
        </w:rPr>
        <w:t>R1-1702077</w:t>
      </w:r>
      <w:r>
        <w:rPr>
          <w:rFonts w:eastAsia="MS Mincho"/>
          <w:szCs w:val="20"/>
        </w:rPr>
        <w:t>, “</w:t>
      </w:r>
      <w:r w:rsidRPr="00004D3A">
        <w:rPr>
          <w:rFonts w:eastAsia="MS Mincho"/>
          <w:szCs w:val="20"/>
        </w:rPr>
        <w:t>Discussion on beam reporting</w:t>
      </w:r>
      <w:r>
        <w:rPr>
          <w:rFonts w:eastAsia="MS Mincho"/>
          <w:szCs w:val="20"/>
        </w:rPr>
        <w:t>”, CATT</w:t>
      </w:r>
    </w:p>
    <w:p w:rsidR="00D612C7" w:rsidRPr="00ED418A" w:rsidRDefault="00D612C7" w:rsidP="00D612C7">
      <w:pPr>
        <w:pStyle w:val="ListParagraph"/>
        <w:numPr>
          <w:ilvl w:val="0"/>
          <w:numId w:val="6"/>
        </w:numPr>
      </w:pPr>
      <w:bookmarkStart w:id="2" w:name="_Ref474159646"/>
      <w:r w:rsidRPr="00D612C7">
        <w:t>R1-1702067</w:t>
      </w:r>
      <w:r>
        <w:t>, “</w:t>
      </w:r>
      <w:r w:rsidRPr="00D612C7">
        <w:t>NR measurements and mobility management in IDLE and CONNECTED state</w:t>
      </w:r>
      <w:r>
        <w:t xml:space="preserve">”, </w:t>
      </w:r>
      <w:r w:rsidRPr="00D612C7">
        <w:t>CATT</w:t>
      </w:r>
      <w:bookmarkEnd w:id="2"/>
    </w:p>
    <w:p w:rsidR="00191B6E" w:rsidRPr="000E0CA3" w:rsidRDefault="00191B6E" w:rsidP="00191B6E">
      <w:pPr>
        <w:pStyle w:val="ListParagraph"/>
        <w:numPr>
          <w:ilvl w:val="0"/>
          <w:numId w:val="6"/>
        </w:numPr>
        <w:rPr>
          <w:rFonts w:eastAsia="MS Mincho"/>
          <w:szCs w:val="20"/>
        </w:rPr>
      </w:pPr>
      <w:r w:rsidRPr="000E0CA3">
        <w:rPr>
          <w:rFonts w:eastAsia="MS Mincho"/>
          <w:szCs w:val="20"/>
        </w:rPr>
        <w:t>R1-1700177,  “NR Initial Access Procedure with multi-stage synchronization signals”, CATT</w:t>
      </w:r>
    </w:p>
    <w:p w:rsidR="001B05BF" w:rsidRDefault="001B05BF" w:rsidP="00191B6E">
      <w:pPr>
        <w:pStyle w:val="ListParagraph"/>
        <w:numPr>
          <w:ilvl w:val="0"/>
          <w:numId w:val="6"/>
        </w:numPr>
        <w:rPr>
          <w:rFonts w:eastAsia="MS Mincho"/>
          <w:szCs w:val="20"/>
        </w:rPr>
      </w:pPr>
      <w:r>
        <w:rPr>
          <w:rFonts w:eastAsia="MS Mincho"/>
          <w:szCs w:val="20"/>
        </w:rPr>
        <w:t>R1-1700148, “</w:t>
      </w:r>
      <w:r w:rsidRPr="001B05BF">
        <w:rPr>
          <w:rFonts w:eastAsia="MS Mincho"/>
          <w:szCs w:val="20"/>
        </w:rPr>
        <w:t>Mobility RS for DL RRM Measurement</w:t>
      </w:r>
      <w:r>
        <w:rPr>
          <w:rFonts w:eastAsia="MS Mincho"/>
          <w:szCs w:val="20"/>
        </w:rPr>
        <w:t>”,</w:t>
      </w:r>
      <w:r w:rsidRPr="001B05BF">
        <w:rPr>
          <w:rFonts w:eastAsia="MS Mincho"/>
          <w:szCs w:val="20"/>
        </w:rPr>
        <w:t xml:space="preserve"> MediaTek Inc.</w:t>
      </w:r>
    </w:p>
    <w:p w:rsidR="00A13A79" w:rsidRDefault="00A13A79" w:rsidP="00191B6E">
      <w:pPr>
        <w:pStyle w:val="ListParagraph"/>
        <w:numPr>
          <w:ilvl w:val="0"/>
          <w:numId w:val="6"/>
        </w:numPr>
        <w:rPr>
          <w:rFonts w:eastAsia="MS Mincho"/>
          <w:szCs w:val="20"/>
        </w:rPr>
      </w:pPr>
      <w:r w:rsidRPr="00A13A79">
        <w:rPr>
          <w:rFonts w:eastAsia="MS Mincho"/>
          <w:szCs w:val="20"/>
        </w:rPr>
        <w:t>R1-1700302</w:t>
      </w:r>
      <w:r w:rsidR="00ED7DAE">
        <w:rPr>
          <w:rFonts w:eastAsia="MS Mincho"/>
          <w:szCs w:val="20"/>
        </w:rPr>
        <w:t>, “</w:t>
      </w:r>
      <w:r w:rsidRPr="00A13A79">
        <w:rPr>
          <w:rFonts w:eastAsia="MS Mincho"/>
          <w:szCs w:val="20"/>
        </w:rPr>
        <w:t>Synchronization signal options for active mode mobility RS</w:t>
      </w:r>
      <w:r w:rsidR="00ED7DAE">
        <w:rPr>
          <w:rFonts w:eastAsia="MS Mincho"/>
          <w:szCs w:val="20"/>
        </w:rPr>
        <w:t xml:space="preserve">”, </w:t>
      </w:r>
      <w:r w:rsidRPr="00A13A79">
        <w:rPr>
          <w:rFonts w:eastAsia="MS Mincho"/>
          <w:szCs w:val="20"/>
        </w:rPr>
        <w:t>Ericsson</w:t>
      </w:r>
    </w:p>
    <w:p w:rsidR="000F17BE" w:rsidRDefault="000F17BE" w:rsidP="00191B6E">
      <w:pPr>
        <w:pStyle w:val="ListParagraph"/>
        <w:numPr>
          <w:ilvl w:val="0"/>
          <w:numId w:val="6"/>
        </w:numPr>
        <w:rPr>
          <w:rFonts w:eastAsia="MS Mincho"/>
          <w:szCs w:val="20"/>
        </w:rPr>
      </w:pPr>
      <w:r w:rsidRPr="000F17BE">
        <w:rPr>
          <w:rFonts w:eastAsia="MS Mincho"/>
          <w:szCs w:val="20"/>
        </w:rPr>
        <w:t>R1-1700616</w:t>
      </w:r>
      <w:r>
        <w:rPr>
          <w:rFonts w:eastAsia="MS Mincho"/>
          <w:szCs w:val="20"/>
        </w:rPr>
        <w:t>, “</w:t>
      </w:r>
      <w:r w:rsidRPr="000F17BE">
        <w:rPr>
          <w:rFonts w:eastAsia="MS Mincho"/>
          <w:szCs w:val="20"/>
        </w:rPr>
        <w:t>Discussion on RS design fo</w:t>
      </w:r>
      <w:r>
        <w:rPr>
          <w:rFonts w:eastAsia="MS Mincho"/>
          <w:szCs w:val="20"/>
        </w:rPr>
        <w:t xml:space="preserve">r NR inter-cell RRM measurement”, </w:t>
      </w:r>
      <w:r w:rsidRPr="000F17BE">
        <w:rPr>
          <w:rFonts w:eastAsia="MS Mincho"/>
          <w:szCs w:val="20"/>
        </w:rPr>
        <w:t>NTT DOCOMO, INC.</w:t>
      </w:r>
    </w:p>
    <w:p w:rsidR="00BC52B3" w:rsidRDefault="00737935" w:rsidP="00FD7D91">
      <w:pPr>
        <w:pStyle w:val="ListParagraph"/>
        <w:numPr>
          <w:ilvl w:val="0"/>
          <w:numId w:val="6"/>
        </w:numPr>
        <w:rPr>
          <w:rFonts w:eastAsia="MS Mincho"/>
          <w:szCs w:val="20"/>
        </w:rPr>
      </w:pPr>
      <w:r>
        <w:rPr>
          <w:rFonts w:eastAsia="MS Mincho"/>
          <w:szCs w:val="20"/>
        </w:rPr>
        <w:t>R1-1700107, “</w:t>
      </w:r>
      <w:r w:rsidRPr="00737935">
        <w:rPr>
          <w:rFonts w:eastAsia="MS Mincho"/>
          <w:szCs w:val="20"/>
        </w:rPr>
        <w:t>Connected mode RRM Measurements</w:t>
      </w:r>
      <w:r>
        <w:rPr>
          <w:rFonts w:eastAsia="MS Mincho"/>
          <w:szCs w:val="20"/>
        </w:rPr>
        <w:t xml:space="preserve">”, </w:t>
      </w:r>
      <w:r w:rsidRPr="00737935">
        <w:rPr>
          <w:rFonts w:eastAsia="MS Mincho"/>
          <w:szCs w:val="20"/>
        </w:rPr>
        <w:t>ZTE, ZTE Microelectronics</w:t>
      </w:r>
    </w:p>
    <w:p w:rsidR="008C628B" w:rsidRDefault="008C628B" w:rsidP="00FD7D91">
      <w:pPr>
        <w:pStyle w:val="ListParagraph"/>
        <w:numPr>
          <w:ilvl w:val="0"/>
          <w:numId w:val="6"/>
        </w:numPr>
        <w:rPr>
          <w:rFonts w:eastAsia="MS Mincho"/>
          <w:szCs w:val="20"/>
        </w:rPr>
      </w:pPr>
      <w:r>
        <w:rPr>
          <w:rFonts w:eastAsia="MS Mincho"/>
          <w:szCs w:val="20"/>
        </w:rPr>
        <w:t>R1-1700793, “</w:t>
      </w:r>
      <w:r w:rsidRPr="008C628B">
        <w:rPr>
          <w:rFonts w:eastAsia="MS Mincho"/>
          <w:szCs w:val="20"/>
        </w:rPr>
        <w:t>DL based Mobility measurement consideration</w:t>
      </w:r>
      <w:r>
        <w:rPr>
          <w:rFonts w:eastAsia="MS Mincho"/>
          <w:szCs w:val="20"/>
        </w:rPr>
        <w:t xml:space="preserve">”, </w:t>
      </w:r>
      <w:r w:rsidRPr="008C628B">
        <w:rPr>
          <w:rFonts w:eastAsia="MS Mincho"/>
          <w:szCs w:val="20"/>
        </w:rPr>
        <w:t>Qualcomm Incorporated</w:t>
      </w:r>
    </w:p>
    <w:p w:rsidR="009743EC" w:rsidRDefault="009743EC" w:rsidP="009743EC">
      <w:pPr>
        <w:pStyle w:val="ListParagraph"/>
        <w:numPr>
          <w:ilvl w:val="0"/>
          <w:numId w:val="6"/>
        </w:numPr>
        <w:rPr>
          <w:rFonts w:eastAsia="MS Mincho"/>
          <w:szCs w:val="20"/>
        </w:rPr>
      </w:pPr>
      <w:bookmarkStart w:id="3" w:name="_Ref474160760"/>
      <w:r>
        <w:rPr>
          <w:rFonts w:eastAsia="MS Mincho"/>
          <w:szCs w:val="20"/>
        </w:rPr>
        <w:t>R1-1700312, “</w:t>
      </w:r>
      <w:r w:rsidRPr="009743EC">
        <w:rPr>
          <w:rFonts w:eastAsia="MS Mincho"/>
          <w:szCs w:val="20"/>
        </w:rPr>
        <w:t>RRM Measurement for IDLE mode and CONNECTED mode UE</w:t>
      </w:r>
      <w:r>
        <w:rPr>
          <w:rFonts w:eastAsia="MS Mincho"/>
          <w:szCs w:val="20"/>
        </w:rPr>
        <w:t xml:space="preserve">”, </w:t>
      </w:r>
      <w:r w:rsidRPr="009743EC">
        <w:rPr>
          <w:rFonts w:eastAsia="MS Mincho"/>
          <w:szCs w:val="20"/>
        </w:rPr>
        <w:t>AT&amp;T</w:t>
      </w:r>
      <w:bookmarkEnd w:id="3"/>
    </w:p>
    <w:p w:rsidR="00004D3A" w:rsidRPr="000E0CA3" w:rsidRDefault="00004D3A" w:rsidP="00004D3A">
      <w:pPr>
        <w:pStyle w:val="ListParagraph"/>
        <w:numPr>
          <w:ilvl w:val="0"/>
          <w:numId w:val="6"/>
        </w:numPr>
        <w:rPr>
          <w:rFonts w:eastAsia="MS Mincho"/>
          <w:szCs w:val="20"/>
        </w:rPr>
      </w:pPr>
      <w:r w:rsidRPr="000E0CA3">
        <w:rPr>
          <w:rFonts w:eastAsia="MS Mincho"/>
          <w:szCs w:val="20"/>
        </w:rPr>
        <w:t>R1-1700894, “Mobility RS, measurements and procedure”, Samsung</w:t>
      </w:r>
    </w:p>
    <w:p w:rsidR="000C1804" w:rsidRPr="000E0CA3" w:rsidRDefault="000C1804" w:rsidP="000C1804">
      <w:pPr>
        <w:pStyle w:val="ListParagraph"/>
        <w:numPr>
          <w:ilvl w:val="0"/>
          <w:numId w:val="6"/>
        </w:numPr>
        <w:rPr>
          <w:rFonts w:eastAsia="MS Mincho"/>
          <w:szCs w:val="20"/>
        </w:rPr>
      </w:pPr>
      <w:r w:rsidRPr="000E0CA3">
        <w:rPr>
          <w:rFonts w:eastAsia="MS Mincho"/>
          <w:szCs w:val="20"/>
        </w:rPr>
        <w:t>R1-1701063, “DL Signals for Mobility Measurements and mobility schemes in NR”, Nokia, Alcatel-Lucent Shanghai Bell</w:t>
      </w:r>
    </w:p>
    <w:p w:rsidR="000C1804" w:rsidRPr="000E0CA3" w:rsidRDefault="000C1804" w:rsidP="000C1804">
      <w:pPr>
        <w:pStyle w:val="ListParagraph"/>
        <w:numPr>
          <w:ilvl w:val="0"/>
          <w:numId w:val="6"/>
        </w:numPr>
        <w:rPr>
          <w:rFonts w:eastAsia="MS Mincho"/>
          <w:szCs w:val="20"/>
        </w:rPr>
      </w:pPr>
      <w:r w:rsidRPr="000E0CA3">
        <w:rPr>
          <w:rFonts w:eastAsia="MS Mincho"/>
          <w:szCs w:val="20"/>
        </w:rPr>
        <w:t xml:space="preserve">R1-1700403, “Analysis and evaluation on RS configuration for RRM measurement of connected and idle UEs”, </w:t>
      </w:r>
      <w:proofErr w:type="spellStart"/>
      <w:r w:rsidRPr="000E0CA3">
        <w:rPr>
          <w:rFonts w:eastAsia="MS Mincho"/>
          <w:szCs w:val="20"/>
        </w:rPr>
        <w:t>Huawei</w:t>
      </w:r>
      <w:proofErr w:type="spellEnd"/>
      <w:r w:rsidRPr="000E0CA3">
        <w:rPr>
          <w:rFonts w:eastAsia="MS Mincho"/>
          <w:szCs w:val="20"/>
        </w:rPr>
        <w:t xml:space="preserve">, </w:t>
      </w:r>
      <w:proofErr w:type="spellStart"/>
      <w:r w:rsidRPr="000E0CA3">
        <w:rPr>
          <w:rFonts w:eastAsia="MS Mincho"/>
          <w:szCs w:val="20"/>
        </w:rPr>
        <w:t>HiSilicon</w:t>
      </w:r>
      <w:proofErr w:type="spellEnd"/>
    </w:p>
    <w:p w:rsidR="009743EC" w:rsidRPr="00FD7D91" w:rsidRDefault="009743EC" w:rsidP="009743EC">
      <w:pPr>
        <w:pStyle w:val="ListParagraph"/>
        <w:numPr>
          <w:ilvl w:val="0"/>
          <w:numId w:val="6"/>
        </w:numPr>
        <w:rPr>
          <w:rFonts w:eastAsia="MS Mincho"/>
          <w:szCs w:val="20"/>
        </w:rPr>
      </w:pPr>
      <w:r>
        <w:rPr>
          <w:rFonts w:eastAsia="MS Mincho"/>
          <w:szCs w:val="20"/>
        </w:rPr>
        <w:lastRenderedPageBreak/>
        <w:t>R1-1700334, “</w:t>
      </w:r>
      <w:r w:rsidRPr="009743EC">
        <w:rPr>
          <w:rFonts w:eastAsia="MS Mincho"/>
          <w:szCs w:val="20"/>
        </w:rPr>
        <w:t>Considerations for NR mobility</w:t>
      </w:r>
      <w:r>
        <w:rPr>
          <w:rFonts w:eastAsia="MS Mincho"/>
          <w:szCs w:val="20"/>
        </w:rPr>
        <w:t xml:space="preserve">”, </w:t>
      </w:r>
      <w:r w:rsidRPr="009743EC">
        <w:rPr>
          <w:rFonts w:eastAsia="MS Mincho"/>
          <w:szCs w:val="20"/>
        </w:rPr>
        <w:t>Intel Corporation</w:t>
      </w:r>
    </w:p>
    <w:bookmarkEnd w:id="0"/>
    <w:p w:rsidR="004401D0" w:rsidRDefault="004401D0"/>
    <w:sectPr w:rsidR="004401D0"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865" w:rsidRDefault="006F7865" w:rsidP="00086ACB">
      <w:r>
        <w:separator/>
      </w:r>
    </w:p>
  </w:endnote>
  <w:endnote w:type="continuationSeparator" w:id="0">
    <w:p w:rsidR="006F7865" w:rsidRDefault="006F7865"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A86" w:rsidRDefault="00BA73D8" w:rsidP="00747190">
    <w:pPr>
      <w:pStyle w:val="Footer"/>
      <w:framePr w:wrap="around" w:vAnchor="text" w:hAnchor="margin" w:xAlign="center" w:y="1"/>
      <w:rPr>
        <w:rStyle w:val="PageNumber"/>
      </w:rPr>
    </w:pPr>
    <w:r>
      <w:rPr>
        <w:rStyle w:val="PageNumber"/>
      </w:rPr>
      <w:fldChar w:fldCharType="begin"/>
    </w:r>
    <w:r w:rsidR="00123A86">
      <w:rPr>
        <w:rStyle w:val="PageNumber"/>
      </w:rPr>
      <w:instrText xml:space="preserve">PAGE  </w:instrText>
    </w:r>
    <w:r>
      <w:rPr>
        <w:rStyle w:val="PageNumber"/>
      </w:rPr>
      <w:fldChar w:fldCharType="end"/>
    </w:r>
  </w:p>
  <w:p w:rsidR="00123A86" w:rsidRDefault="00123A8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A86" w:rsidRDefault="00BA73D8" w:rsidP="00747190">
    <w:pPr>
      <w:pStyle w:val="Footer"/>
      <w:framePr w:wrap="around" w:vAnchor="text" w:hAnchor="margin" w:xAlign="center" w:y="1"/>
      <w:rPr>
        <w:rStyle w:val="PageNumber"/>
      </w:rPr>
    </w:pPr>
    <w:r>
      <w:rPr>
        <w:rStyle w:val="PageNumber"/>
      </w:rPr>
      <w:fldChar w:fldCharType="begin"/>
    </w:r>
    <w:r w:rsidR="00123A86">
      <w:rPr>
        <w:rStyle w:val="PageNumber"/>
      </w:rPr>
      <w:instrText xml:space="preserve">PAGE  </w:instrText>
    </w:r>
    <w:r>
      <w:rPr>
        <w:rStyle w:val="PageNumber"/>
      </w:rPr>
      <w:fldChar w:fldCharType="separate"/>
    </w:r>
    <w:r w:rsidR="00937E93">
      <w:rPr>
        <w:rStyle w:val="PageNumber"/>
      </w:rPr>
      <w:t>5</w:t>
    </w:r>
    <w:r>
      <w:rPr>
        <w:rStyle w:val="PageNumber"/>
      </w:rPr>
      <w:fldChar w:fldCharType="end"/>
    </w:r>
  </w:p>
  <w:p w:rsidR="00123A86" w:rsidRDefault="00123A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865" w:rsidRDefault="006F7865" w:rsidP="00086ACB">
      <w:r>
        <w:separator/>
      </w:r>
    </w:p>
  </w:footnote>
  <w:footnote w:type="continuationSeparator" w:id="0">
    <w:p w:rsidR="006F7865" w:rsidRDefault="006F7865"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A86" w:rsidRDefault="00123A86">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3">
    <w:nsid w:val="034F28EB"/>
    <w:multiLevelType w:val="hybridMultilevel"/>
    <w:tmpl w:val="EA46390E"/>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nsid w:val="06922F4B"/>
    <w:multiLevelType w:val="hybridMultilevel"/>
    <w:tmpl w:val="7C729E04"/>
    <w:lvl w:ilvl="0" w:tplc="6A00F4E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125596"/>
    <w:multiLevelType w:val="hybridMultilevel"/>
    <w:tmpl w:val="3E6C3A64"/>
    <w:lvl w:ilvl="0" w:tplc="35B483B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86C3EDD"/>
    <w:multiLevelType w:val="hybridMultilevel"/>
    <w:tmpl w:val="AB741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10">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11">
    <w:nsid w:val="11AF20A8"/>
    <w:multiLevelType w:val="hybridMultilevel"/>
    <w:tmpl w:val="52C2703A"/>
    <w:lvl w:ilvl="0" w:tplc="CD166FA2">
      <w:start w:val="1"/>
      <w:numFmt w:val="decimal"/>
      <w:pStyle w:val="Heading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13">
    <w:nsid w:val="12F85D3B"/>
    <w:multiLevelType w:val="hybridMultilevel"/>
    <w:tmpl w:val="F814D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16">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439756F"/>
    <w:multiLevelType w:val="hybridMultilevel"/>
    <w:tmpl w:val="7ECA8A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60160C1"/>
    <w:multiLevelType w:val="hybridMultilevel"/>
    <w:tmpl w:val="490A9946"/>
    <w:lvl w:ilvl="0" w:tplc="5CE64F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69C108F"/>
    <w:multiLevelType w:val="hybridMultilevel"/>
    <w:tmpl w:val="E4D66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6BB2E51"/>
    <w:multiLevelType w:val="hybridMultilevel"/>
    <w:tmpl w:val="2C4827BA"/>
    <w:lvl w:ilvl="0" w:tplc="1A92A2E8">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173D36EC"/>
    <w:multiLevelType w:val="hybridMultilevel"/>
    <w:tmpl w:val="68226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8AE6DF1"/>
    <w:multiLevelType w:val="hybridMultilevel"/>
    <w:tmpl w:val="6FE88C72"/>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nsid w:val="18B87D0E"/>
    <w:multiLevelType w:val="hybridMultilevel"/>
    <w:tmpl w:val="C2781502"/>
    <w:lvl w:ilvl="0" w:tplc="6474252E">
      <w:start w:val="1"/>
      <w:numFmt w:val="bullet"/>
      <w:lvlText w:val="•"/>
      <w:lvlJc w:val="left"/>
      <w:pPr>
        <w:tabs>
          <w:tab w:val="num" w:pos="720"/>
        </w:tabs>
        <w:ind w:left="720" w:hanging="360"/>
      </w:pPr>
      <w:rPr>
        <w:rFonts w:ascii="Arial" w:hAnsi="Arial" w:hint="default"/>
      </w:rPr>
    </w:lvl>
    <w:lvl w:ilvl="1" w:tplc="B3FC6C74" w:tentative="1">
      <w:start w:val="1"/>
      <w:numFmt w:val="bullet"/>
      <w:lvlText w:val="•"/>
      <w:lvlJc w:val="left"/>
      <w:pPr>
        <w:tabs>
          <w:tab w:val="num" w:pos="1440"/>
        </w:tabs>
        <w:ind w:left="1440" w:hanging="360"/>
      </w:pPr>
      <w:rPr>
        <w:rFonts w:ascii="Arial" w:hAnsi="Arial" w:hint="default"/>
      </w:rPr>
    </w:lvl>
    <w:lvl w:ilvl="2" w:tplc="FA32E620">
      <w:start w:val="540"/>
      <w:numFmt w:val="bullet"/>
      <w:lvlText w:val="•"/>
      <w:lvlJc w:val="left"/>
      <w:pPr>
        <w:tabs>
          <w:tab w:val="num" w:pos="2160"/>
        </w:tabs>
        <w:ind w:left="2160" w:hanging="360"/>
      </w:pPr>
      <w:rPr>
        <w:rFonts w:ascii="Arial" w:hAnsi="Arial" w:hint="default"/>
      </w:rPr>
    </w:lvl>
    <w:lvl w:ilvl="3" w:tplc="11D80C42">
      <w:start w:val="540"/>
      <w:numFmt w:val="bullet"/>
      <w:lvlText w:val="•"/>
      <w:lvlJc w:val="left"/>
      <w:pPr>
        <w:tabs>
          <w:tab w:val="num" w:pos="2880"/>
        </w:tabs>
        <w:ind w:left="2880" w:hanging="360"/>
      </w:pPr>
      <w:rPr>
        <w:rFonts w:ascii="Arial" w:hAnsi="Arial" w:hint="default"/>
      </w:rPr>
    </w:lvl>
    <w:lvl w:ilvl="4" w:tplc="87CC1C04" w:tentative="1">
      <w:start w:val="1"/>
      <w:numFmt w:val="bullet"/>
      <w:lvlText w:val="•"/>
      <w:lvlJc w:val="left"/>
      <w:pPr>
        <w:tabs>
          <w:tab w:val="num" w:pos="3600"/>
        </w:tabs>
        <w:ind w:left="3600" w:hanging="360"/>
      </w:pPr>
      <w:rPr>
        <w:rFonts w:ascii="Arial" w:hAnsi="Arial" w:hint="default"/>
      </w:rPr>
    </w:lvl>
    <w:lvl w:ilvl="5" w:tplc="12023796" w:tentative="1">
      <w:start w:val="1"/>
      <w:numFmt w:val="bullet"/>
      <w:lvlText w:val="•"/>
      <w:lvlJc w:val="left"/>
      <w:pPr>
        <w:tabs>
          <w:tab w:val="num" w:pos="4320"/>
        </w:tabs>
        <w:ind w:left="4320" w:hanging="360"/>
      </w:pPr>
      <w:rPr>
        <w:rFonts w:ascii="Arial" w:hAnsi="Arial" w:hint="default"/>
      </w:rPr>
    </w:lvl>
    <w:lvl w:ilvl="6" w:tplc="E64EF486" w:tentative="1">
      <w:start w:val="1"/>
      <w:numFmt w:val="bullet"/>
      <w:lvlText w:val="•"/>
      <w:lvlJc w:val="left"/>
      <w:pPr>
        <w:tabs>
          <w:tab w:val="num" w:pos="5040"/>
        </w:tabs>
        <w:ind w:left="5040" w:hanging="360"/>
      </w:pPr>
      <w:rPr>
        <w:rFonts w:ascii="Arial" w:hAnsi="Arial" w:hint="default"/>
      </w:rPr>
    </w:lvl>
    <w:lvl w:ilvl="7" w:tplc="4ECC7EDE" w:tentative="1">
      <w:start w:val="1"/>
      <w:numFmt w:val="bullet"/>
      <w:lvlText w:val="•"/>
      <w:lvlJc w:val="left"/>
      <w:pPr>
        <w:tabs>
          <w:tab w:val="num" w:pos="5760"/>
        </w:tabs>
        <w:ind w:left="5760" w:hanging="360"/>
      </w:pPr>
      <w:rPr>
        <w:rFonts w:ascii="Arial" w:hAnsi="Arial" w:hint="default"/>
      </w:rPr>
    </w:lvl>
    <w:lvl w:ilvl="8" w:tplc="8A1CF964" w:tentative="1">
      <w:start w:val="1"/>
      <w:numFmt w:val="bullet"/>
      <w:lvlText w:val="•"/>
      <w:lvlJc w:val="left"/>
      <w:pPr>
        <w:tabs>
          <w:tab w:val="num" w:pos="6480"/>
        </w:tabs>
        <w:ind w:left="6480" w:hanging="360"/>
      </w:pPr>
      <w:rPr>
        <w:rFonts w:ascii="Arial" w:hAnsi="Arial" w:hint="default"/>
      </w:rPr>
    </w:lvl>
  </w:abstractNum>
  <w:abstractNum w:abstractNumId="24">
    <w:nsid w:val="18CB64E9"/>
    <w:multiLevelType w:val="hybridMultilevel"/>
    <w:tmpl w:val="3AE4B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1B17721E"/>
    <w:multiLevelType w:val="hybridMultilevel"/>
    <w:tmpl w:val="63F08ABA"/>
    <w:lvl w:ilvl="0" w:tplc="4C08641E">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76" w:hanging="360"/>
      </w:pPr>
      <w:rPr>
        <w:rFonts w:ascii="Courier New" w:hAnsi="Courier New" w:cs="Courier New" w:hint="default"/>
      </w:rPr>
    </w:lvl>
    <w:lvl w:ilvl="2" w:tplc="04090005" w:tentative="1">
      <w:start w:val="1"/>
      <w:numFmt w:val="bullet"/>
      <w:lvlText w:val=""/>
      <w:lvlJc w:val="left"/>
      <w:pPr>
        <w:ind w:left="644" w:hanging="360"/>
      </w:pPr>
      <w:rPr>
        <w:rFonts w:ascii="Wingdings" w:hAnsi="Wingdings" w:hint="default"/>
      </w:rPr>
    </w:lvl>
    <w:lvl w:ilvl="3" w:tplc="04090001" w:tentative="1">
      <w:start w:val="1"/>
      <w:numFmt w:val="bullet"/>
      <w:lvlText w:val=""/>
      <w:lvlJc w:val="left"/>
      <w:pPr>
        <w:ind w:left="1364" w:hanging="360"/>
      </w:pPr>
      <w:rPr>
        <w:rFonts w:ascii="Symbol" w:hAnsi="Symbol" w:hint="default"/>
      </w:rPr>
    </w:lvl>
    <w:lvl w:ilvl="4" w:tplc="04090003" w:tentative="1">
      <w:start w:val="1"/>
      <w:numFmt w:val="bullet"/>
      <w:lvlText w:val="o"/>
      <w:lvlJc w:val="left"/>
      <w:pPr>
        <w:ind w:left="2084" w:hanging="360"/>
      </w:pPr>
      <w:rPr>
        <w:rFonts w:ascii="Courier New" w:hAnsi="Courier New" w:cs="Courier New" w:hint="default"/>
      </w:rPr>
    </w:lvl>
    <w:lvl w:ilvl="5" w:tplc="04090005" w:tentative="1">
      <w:start w:val="1"/>
      <w:numFmt w:val="bullet"/>
      <w:lvlText w:val=""/>
      <w:lvlJc w:val="left"/>
      <w:pPr>
        <w:ind w:left="2804" w:hanging="360"/>
      </w:pPr>
      <w:rPr>
        <w:rFonts w:ascii="Wingdings" w:hAnsi="Wingdings" w:hint="default"/>
      </w:rPr>
    </w:lvl>
    <w:lvl w:ilvl="6" w:tplc="04090001" w:tentative="1">
      <w:start w:val="1"/>
      <w:numFmt w:val="bullet"/>
      <w:lvlText w:val=""/>
      <w:lvlJc w:val="left"/>
      <w:pPr>
        <w:ind w:left="3524" w:hanging="360"/>
      </w:pPr>
      <w:rPr>
        <w:rFonts w:ascii="Symbol" w:hAnsi="Symbol" w:hint="default"/>
      </w:rPr>
    </w:lvl>
    <w:lvl w:ilvl="7" w:tplc="04090003" w:tentative="1">
      <w:start w:val="1"/>
      <w:numFmt w:val="bullet"/>
      <w:lvlText w:val="o"/>
      <w:lvlJc w:val="left"/>
      <w:pPr>
        <w:ind w:left="4244" w:hanging="360"/>
      </w:pPr>
      <w:rPr>
        <w:rFonts w:ascii="Courier New" w:hAnsi="Courier New" w:cs="Courier New" w:hint="default"/>
      </w:rPr>
    </w:lvl>
    <w:lvl w:ilvl="8" w:tplc="04090005" w:tentative="1">
      <w:start w:val="1"/>
      <w:numFmt w:val="bullet"/>
      <w:lvlText w:val=""/>
      <w:lvlJc w:val="left"/>
      <w:pPr>
        <w:ind w:left="4964" w:hanging="360"/>
      </w:pPr>
      <w:rPr>
        <w:rFonts w:ascii="Wingdings" w:hAnsi="Wingdings" w:hint="default"/>
      </w:rPr>
    </w:lvl>
  </w:abstractNum>
  <w:abstractNum w:abstractNumId="26">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nsid w:val="1CBE518F"/>
    <w:multiLevelType w:val="hybridMultilevel"/>
    <w:tmpl w:val="2EE8DAC8"/>
    <w:lvl w:ilvl="0" w:tplc="A2BECE4E">
      <w:start w:val="1"/>
      <w:numFmt w:val="bullet"/>
      <w:lvlText w:val="•"/>
      <w:lvlJc w:val="left"/>
      <w:pPr>
        <w:tabs>
          <w:tab w:val="num" w:pos="360"/>
        </w:tabs>
        <w:ind w:left="360" w:hanging="360"/>
      </w:pPr>
      <w:rPr>
        <w:rFonts w:ascii="Arial" w:hAnsi="Arial" w:hint="default"/>
      </w:rPr>
    </w:lvl>
    <w:lvl w:ilvl="1" w:tplc="3CF26EF0">
      <w:start w:val="1034"/>
      <w:numFmt w:val="bullet"/>
      <w:lvlText w:val="–"/>
      <w:lvlJc w:val="left"/>
      <w:pPr>
        <w:tabs>
          <w:tab w:val="num" w:pos="1080"/>
        </w:tabs>
        <w:ind w:left="1080" w:hanging="360"/>
      </w:pPr>
      <w:rPr>
        <w:rFonts w:ascii="Arial" w:hAnsi="Arial" w:hint="default"/>
      </w:rPr>
    </w:lvl>
    <w:lvl w:ilvl="2" w:tplc="69E4AD24">
      <w:start w:val="1034"/>
      <w:numFmt w:val="bullet"/>
      <w:lvlText w:val=""/>
      <w:lvlJc w:val="left"/>
      <w:pPr>
        <w:tabs>
          <w:tab w:val="num" w:pos="1800"/>
        </w:tabs>
        <w:ind w:left="1800" w:hanging="360"/>
      </w:pPr>
      <w:rPr>
        <w:rFonts w:ascii="Wingdings" w:hAnsi="Wingdings" w:hint="default"/>
      </w:rPr>
    </w:lvl>
    <w:lvl w:ilvl="3" w:tplc="B07AE068">
      <w:start w:val="1034"/>
      <w:numFmt w:val="bullet"/>
      <w:lvlText w:val=""/>
      <w:lvlJc w:val="left"/>
      <w:pPr>
        <w:tabs>
          <w:tab w:val="num" w:pos="2520"/>
        </w:tabs>
        <w:ind w:left="2520" w:hanging="360"/>
      </w:pPr>
      <w:rPr>
        <w:rFonts w:ascii="Wingdings" w:hAnsi="Wingdings" w:hint="default"/>
      </w:rPr>
    </w:lvl>
    <w:lvl w:ilvl="4" w:tplc="9A7C3822">
      <w:start w:val="1034"/>
      <w:numFmt w:val="bullet"/>
      <w:lvlText w:val="»"/>
      <w:lvlJc w:val="left"/>
      <w:pPr>
        <w:tabs>
          <w:tab w:val="num" w:pos="3240"/>
        </w:tabs>
        <w:ind w:left="3240" w:hanging="360"/>
      </w:pPr>
      <w:rPr>
        <w:rFonts w:ascii="Arial" w:hAnsi="Arial" w:hint="default"/>
      </w:rPr>
    </w:lvl>
    <w:lvl w:ilvl="5" w:tplc="BDE45422" w:tentative="1">
      <w:start w:val="1"/>
      <w:numFmt w:val="bullet"/>
      <w:lvlText w:val="•"/>
      <w:lvlJc w:val="left"/>
      <w:pPr>
        <w:tabs>
          <w:tab w:val="num" w:pos="3960"/>
        </w:tabs>
        <w:ind w:left="3960" w:hanging="360"/>
      </w:pPr>
      <w:rPr>
        <w:rFonts w:ascii="Arial" w:hAnsi="Arial" w:hint="default"/>
      </w:rPr>
    </w:lvl>
    <w:lvl w:ilvl="6" w:tplc="258247FE" w:tentative="1">
      <w:start w:val="1"/>
      <w:numFmt w:val="bullet"/>
      <w:lvlText w:val="•"/>
      <w:lvlJc w:val="left"/>
      <w:pPr>
        <w:tabs>
          <w:tab w:val="num" w:pos="4680"/>
        </w:tabs>
        <w:ind w:left="4680" w:hanging="360"/>
      </w:pPr>
      <w:rPr>
        <w:rFonts w:ascii="Arial" w:hAnsi="Arial" w:hint="default"/>
      </w:rPr>
    </w:lvl>
    <w:lvl w:ilvl="7" w:tplc="3E34B38E" w:tentative="1">
      <w:start w:val="1"/>
      <w:numFmt w:val="bullet"/>
      <w:lvlText w:val="•"/>
      <w:lvlJc w:val="left"/>
      <w:pPr>
        <w:tabs>
          <w:tab w:val="num" w:pos="5400"/>
        </w:tabs>
        <w:ind w:left="5400" w:hanging="360"/>
      </w:pPr>
      <w:rPr>
        <w:rFonts w:ascii="Arial" w:hAnsi="Arial" w:hint="default"/>
      </w:rPr>
    </w:lvl>
    <w:lvl w:ilvl="8" w:tplc="F5C668A2" w:tentative="1">
      <w:start w:val="1"/>
      <w:numFmt w:val="bullet"/>
      <w:lvlText w:val="•"/>
      <w:lvlJc w:val="left"/>
      <w:pPr>
        <w:tabs>
          <w:tab w:val="num" w:pos="6120"/>
        </w:tabs>
        <w:ind w:left="6120" w:hanging="360"/>
      </w:pPr>
      <w:rPr>
        <w:rFonts w:ascii="Arial" w:hAnsi="Arial" w:hint="default"/>
      </w:rPr>
    </w:lvl>
  </w:abstractNum>
  <w:abstractNum w:abstractNumId="28">
    <w:nsid w:val="1D492425"/>
    <w:multiLevelType w:val="hybridMultilevel"/>
    <w:tmpl w:val="C576E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223A4B7C"/>
    <w:multiLevelType w:val="hybridMultilevel"/>
    <w:tmpl w:val="49FEF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41A2B66"/>
    <w:multiLevelType w:val="hybridMultilevel"/>
    <w:tmpl w:val="A97A3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4910F32"/>
    <w:multiLevelType w:val="hybridMultilevel"/>
    <w:tmpl w:val="027ED5AA"/>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4B32102"/>
    <w:multiLevelType w:val="hybridMultilevel"/>
    <w:tmpl w:val="1F903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35">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38">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0B55BAB"/>
    <w:multiLevelType w:val="hybridMultilevel"/>
    <w:tmpl w:val="8ABE3944"/>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41">
    <w:nsid w:val="328F5F9A"/>
    <w:multiLevelType w:val="hybridMultilevel"/>
    <w:tmpl w:val="767849DA"/>
    <w:lvl w:ilvl="0" w:tplc="BCE06854">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363000F4"/>
    <w:multiLevelType w:val="hybridMultilevel"/>
    <w:tmpl w:val="8FB240EE"/>
    <w:lvl w:ilvl="0" w:tplc="04090001">
      <w:start w:val="1"/>
      <w:numFmt w:val="bullet"/>
      <w:lvlText w:val=""/>
      <w:lvlJc w:val="left"/>
      <w:pPr>
        <w:ind w:left="1720" w:hanging="360"/>
      </w:pPr>
      <w:rPr>
        <w:rFonts w:ascii="Symbol" w:hAnsi="Symbol" w:hint="default"/>
      </w:rPr>
    </w:lvl>
    <w:lvl w:ilvl="1" w:tplc="04090003" w:tentative="1">
      <w:start w:val="1"/>
      <w:numFmt w:val="bullet"/>
      <w:lvlText w:val="o"/>
      <w:lvlJc w:val="left"/>
      <w:pPr>
        <w:ind w:left="2440" w:hanging="360"/>
      </w:pPr>
      <w:rPr>
        <w:rFonts w:ascii="Courier New" w:hAnsi="Courier New" w:cs="Courier New" w:hint="default"/>
      </w:rPr>
    </w:lvl>
    <w:lvl w:ilvl="2" w:tplc="04090005" w:tentative="1">
      <w:start w:val="1"/>
      <w:numFmt w:val="bullet"/>
      <w:lvlText w:val=""/>
      <w:lvlJc w:val="left"/>
      <w:pPr>
        <w:ind w:left="3160" w:hanging="360"/>
      </w:pPr>
      <w:rPr>
        <w:rFonts w:ascii="Wingdings" w:hAnsi="Wingdings" w:hint="default"/>
      </w:rPr>
    </w:lvl>
    <w:lvl w:ilvl="3" w:tplc="04090001" w:tentative="1">
      <w:start w:val="1"/>
      <w:numFmt w:val="bullet"/>
      <w:lvlText w:val=""/>
      <w:lvlJc w:val="left"/>
      <w:pPr>
        <w:ind w:left="3880" w:hanging="360"/>
      </w:pPr>
      <w:rPr>
        <w:rFonts w:ascii="Symbol" w:hAnsi="Symbol" w:hint="default"/>
      </w:rPr>
    </w:lvl>
    <w:lvl w:ilvl="4" w:tplc="04090003" w:tentative="1">
      <w:start w:val="1"/>
      <w:numFmt w:val="bullet"/>
      <w:lvlText w:val="o"/>
      <w:lvlJc w:val="left"/>
      <w:pPr>
        <w:ind w:left="4600" w:hanging="360"/>
      </w:pPr>
      <w:rPr>
        <w:rFonts w:ascii="Courier New" w:hAnsi="Courier New" w:cs="Courier New" w:hint="default"/>
      </w:rPr>
    </w:lvl>
    <w:lvl w:ilvl="5" w:tplc="04090005" w:tentative="1">
      <w:start w:val="1"/>
      <w:numFmt w:val="bullet"/>
      <w:lvlText w:val=""/>
      <w:lvlJc w:val="left"/>
      <w:pPr>
        <w:ind w:left="5320" w:hanging="360"/>
      </w:pPr>
      <w:rPr>
        <w:rFonts w:ascii="Wingdings" w:hAnsi="Wingdings" w:hint="default"/>
      </w:rPr>
    </w:lvl>
    <w:lvl w:ilvl="6" w:tplc="04090001" w:tentative="1">
      <w:start w:val="1"/>
      <w:numFmt w:val="bullet"/>
      <w:lvlText w:val=""/>
      <w:lvlJc w:val="left"/>
      <w:pPr>
        <w:ind w:left="6040" w:hanging="360"/>
      </w:pPr>
      <w:rPr>
        <w:rFonts w:ascii="Symbol" w:hAnsi="Symbol" w:hint="default"/>
      </w:rPr>
    </w:lvl>
    <w:lvl w:ilvl="7" w:tplc="04090003" w:tentative="1">
      <w:start w:val="1"/>
      <w:numFmt w:val="bullet"/>
      <w:lvlText w:val="o"/>
      <w:lvlJc w:val="left"/>
      <w:pPr>
        <w:ind w:left="6760" w:hanging="360"/>
      </w:pPr>
      <w:rPr>
        <w:rFonts w:ascii="Courier New" w:hAnsi="Courier New" w:cs="Courier New" w:hint="default"/>
      </w:rPr>
    </w:lvl>
    <w:lvl w:ilvl="8" w:tplc="04090005" w:tentative="1">
      <w:start w:val="1"/>
      <w:numFmt w:val="bullet"/>
      <w:lvlText w:val=""/>
      <w:lvlJc w:val="left"/>
      <w:pPr>
        <w:ind w:left="7480" w:hanging="360"/>
      </w:pPr>
      <w:rPr>
        <w:rFonts w:ascii="Wingdings" w:hAnsi="Wingdings" w:hint="default"/>
      </w:rPr>
    </w:lvl>
  </w:abstractNum>
  <w:abstractNum w:abstractNumId="43">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45">
    <w:nsid w:val="3DD84A14"/>
    <w:multiLevelType w:val="hybridMultilevel"/>
    <w:tmpl w:val="6906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47">
    <w:nsid w:val="3EBB5316"/>
    <w:multiLevelType w:val="hybridMultilevel"/>
    <w:tmpl w:val="4ED48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FD35234"/>
    <w:multiLevelType w:val="hybridMultilevel"/>
    <w:tmpl w:val="98DA8A68"/>
    <w:lvl w:ilvl="0" w:tplc="734EE04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2DA7065"/>
    <w:multiLevelType w:val="hybridMultilevel"/>
    <w:tmpl w:val="667C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3B528B9"/>
    <w:multiLevelType w:val="hybridMultilevel"/>
    <w:tmpl w:val="E35CF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5C963ED"/>
    <w:multiLevelType w:val="hybridMultilevel"/>
    <w:tmpl w:val="8F18FB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54">
    <w:nsid w:val="49562A95"/>
    <w:multiLevelType w:val="hybridMultilevel"/>
    <w:tmpl w:val="A8A67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6">
    <w:nsid w:val="4C8A7F6B"/>
    <w:multiLevelType w:val="hybridMultilevel"/>
    <w:tmpl w:val="F89C1C36"/>
    <w:lvl w:ilvl="0" w:tplc="92927296">
      <w:start w:val="1"/>
      <w:numFmt w:val="bullet"/>
      <w:lvlText w:val="•"/>
      <w:lvlJc w:val="left"/>
      <w:pPr>
        <w:tabs>
          <w:tab w:val="num" w:pos="720"/>
        </w:tabs>
        <w:ind w:left="720" w:hanging="360"/>
      </w:pPr>
      <w:rPr>
        <w:rFonts w:ascii="Arial" w:hAnsi="Arial" w:hint="default"/>
      </w:rPr>
    </w:lvl>
    <w:lvl w:ilvl="1" w:tplc="4BA8E5DC">
      <w:start w:val="2384"/>
      <w:numFmt w:val="bullet"/>
      <w:lvlText w:val="•"/>
      <w:lvlJc w:val="left"/>
      <w:pPr>
        <w:tabs>
          <w:tab w:val="num" w:pos="1440"/>
        </w:tabs>
        <w:ind w:left="1440" w:hanging="360"/>
      </w:pPr>
      <w:rPr>
        <w:rFonts w:ascii="Arial" w:hAnsi="Arial" w:hint="default"/>
      </w:rPr>
    </w:lvl>
    <w:lvl w:ilvl="2" w:tplc="EC1210EC" w:tentative="1">
      <w:start w:val="1"/>
      <w:numFmt w:val="bullet"/>
      <w:lvlText w:val="•"/>
      <w:lvlJc w:val="left"/>
      <w:pPr>
        <w:tabs>
          <w:tab w:val="num" w:pos="2160"/>
        </w:tabs>
        <w:ind w:left="2160" w:hanging="360"/>
      </w:pPr>
      <w:rPr>
        <w:rFonts w:ascii="Arial" w:hAnsi="Arial" w:hint="default"/>
      </w:rPr>
    </w:lvl>
    <w:lvl w:ilvl="3" w:tplc="A1CEEBFE" w:tentative="1">
      <w:start w:val="1"/>
      <w:numFmt w:val="bullet"/>
      <w:lvlText w:val="•"/>
      <w:lvlJc w:val="left"/>
      <w:pPr>
        <w:tabs>
          <w:tab w:val="num" w:pos="2880"/>
        </w:tabs>
        <w:ind w:left="2880" w:hanging="360"/>
      </w:pPr>
      <w:rPr>
        <w:rFonts w:ascii="Arial" w:hAnsi="Arial" w:hint="default"/>
      </w:rPr>
    </w:lvl>
    <w:lvl w:ilvl="4" w:tplc="2B06DC84" w:tentative="1">
      <w:start w:val="1"/>
      <w:numFmt w:val="bullet"/>
      <w:lvlText w:val="•"/>
      <w:lvlJc w:val="left"/>
      <w:pPr>
        <w:tabs>
          <w:tab w:val="num" w:pos="3600"/>
        </w:tabs>
        <w:ind w:left="3600" w:hanging="360"/>
      </w:pPr>
      <w:rPr>
        <w:rFonts w:ascii="Arial" w:hAnsi="Arial" w:hint="default"/>
      </w:rPr>
    </w:lvl>
    <w:lvl w:ilvl="5" w:tplc="7158CE00" w:tentative="1">
      <w:start w:val="1"/>
      <w:numFmt w:val="bullet"/>
      <w:lvlText w:val="•"/>
      <w:lvlJc w:val="left"/>
      <w:pPr>
        <w:tabs>
          <w:tab w:val="num" w:pos="4320"/>
        </w:tabs>
        <w:ind w:left="4320" w:hanging="360"/>
      </w:pPr>
      <w:rPr>
        <w:rFonts w:ascii="Arial" w:hAnsi="Arial" w:hint="default"/>
      </w:rPr>
    </w:lvl>
    <w:lvl w:ilvl="6" w:tplc="62E671E8" w:tentative="1">
      <w:start w:val="1"/>
      <w:numFmt w:val="bullet"/>
      <w:lvlText w:val="•"/>
      <w:lvlJc w:val="left"/>
      <w:pPr>
        <w:tabs>
          <w:tab w:val="num" w:pos="5040"/>
        </w:tabs>
        <w:ind w:left="5040" w:hanging="360"/>
      </w:pPr>
      <w:rPr>
        <w:rFonts w:ascii="Arial" w:hAnsi="Arial" w:hint="default"/>
      </w:rPr>
    </w:lvl>
    <w:lvl w:ilvl="7" w:tplc="65B2D1CA" w:tentative="1">
      <w:start w:val="1"/>
      <w:numFmt w:val="bullet"/>
      <w:lvlText w:val="•"/>
      <w:lvlJc w:val="left"/>
      <w:pPr>
        <w:tabs>
          <w:tab w:val="num" w:pos="5760"/>
        </w:tabs>
        <w:ind w:left="5760" w:hanging="360"/>
      </w:pPr>
      <w:rPr>
        <w:rFonts w:ascii="Arial" w:hAnsi="Arial" w:hint="default"/>
      </w:rPr>
    </w:lvl>
    <w:lvl w:ilvl="8" w:tplc="BEF2DF36" w:tentative="1">
      <w:start w:val="1"/>
      <w:numFmt w:val="bullet"/>
      <w:lvlText w:val="•"/>
      <w:lvlJc w:val="left"/>
      <w:pPr>
        <w:tabs>
          <w:tab w:val="num" w:pos="6480"/>
        </w:tabs>
        <w:ind w:left="6480" w:hanging="360"/>
      </w:pPr>
      <w:rPr>
        <w:rFonts w:ascii="Arial" w:hAnsi="Arial" w:hint="default"/>
      </w:rPr>
    </w:lvl>
  </w:abstractNum>
  <w:abstractNum w:abstractNumId="57">
    <w:nsid w:val="4CB505D0"/>
    <w:multiLevelType w:val="hybridMultilevel"/>
    <w:tmpl w:val="64E41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DCC5ADA"/>
    <w:multiLevelType w:val="hybridMultilevel"/>
    <w:tmpl w:val="24C03C0E"/>
    <w:lvl w:ilvl="0" w:tplc="9EA0D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EFD14A4"/>
    <w:multiLevelType w:val="hybridMultilevel"/>
    <w:tmpl w:val="37949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61">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62">
    <w:nsid w:val="506A3EBF"/>
    <w:multiLevelType w:val="hybridMultilevel"/>
    <w:tmpl w:val="C1906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57081E0E"/>
    <w:multiLevelType w:val="hybridMultilevel"/>
    <w:tmpl w:val="4E5214F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5">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66">
    <w:nsid w:val="58D77C18"/>
    <w:multiLevelType w:val="multilevel"/>
    <w:tmpl w:val="FFFC16C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5CEE6FB5"/>
    <w:multiLevelType w:val="hybridMultilevel"/>
    <w:tmpl w:val="6B02B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69">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312787A"/>
    <w:multiLevelType w:val="hybridMultilevel"/>
    <w:tmpl w:val="A41A14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4084A6E"/>
    <w:multiLevelType w:val="hybridMultilevel"/>
    <w:tmpl w:val="DEECB726"/>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640B6EA">
      <w:numFmt w:val="bullet"/>
      <w:lvlText w:val="–"/>
      <w:lvlJc w:val="left"/>
      <w:pPr>
        <w:ind w:left="2880" w:hanging="360"/>
      </w:pPr>
      <w:rPr>
        <w:rFonts w:ascii="SimSun" w:eastAsia="SimSun" w:hAnsi="SimSun"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74">
    <w:nsid w:val="65F420A5"/>
    <w:multiLevelType w:val="hybridMultilevel"/>
    <w:tmpl w:val="2578D180"/>
    <w:lvl w:ilvl="0" w:tplc="1A92A2E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63F4346"/>
    <w:multiLevelType w:val="hybridMultilevel"/>
    <w:tmpl w:val="52D40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8072F9D"/>
    <w:multiLevelType w:val="hybridMultilevel"/>
    <w:tmpl w:val="9D44C6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7">
    <w:nsid w:val="69E2576F"/>
    <w:multiLevelType w:val="hybridMultilevel"/>
    <w:tmpl w:val="A830C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B171814"/>
    <w:multiLevelType w:val="hybridMultilevel"/>
    <w:tmpl w:val="FD6E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80">
    <w:nsid w:val="6D911264"/>
    <w:multiLevelType w:val="hybridMultilevel"/>
    <w:tmpl w:val="D2F6DE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DCA2144"/>
    <w:multiLevelType w:val="hybridMultilevel"/>
    <w:tmpl w:val="BEC62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DF11854"/>
    <w:multiLevelType w:val="hybridMultilevel"/>
    <w:tmpl w:val="E6062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FEE491C"/>
    <w:multiLevelType w:val="hybridMultilevel"/>
    <w:tmpl w:val="648239BA"/>
    <w:lvl w:ilvl="0" w:tplc="213EA708">
      <w:start w:val="1"/>
      <w:numFmt w:val="decimal"/>
      <w:pStyle w:val="Heading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0913122"/>
    <w:multiLevelType w:val="hybridMultilevel"/>
    <w:tmpl w:val="94D67E32"/>
    <w:lvl w:ilvl="0" w:tplc="04090001">
      <w:start w:val="1"/>
      <w:numFmt w:val="bullet"/>
      <w:lvlText w:val=""/>
      <w:lvlJc w:val="left"/>
      <w:pPr>
        <w:ind w:left="264" w:hanging="360"/>
      </w:pPr>
      <w:rPr>
        <w:rFonts w:ascii="Symbol" w:hAnsi="Symbol" w:hint="default"/>
      </w:rPr>
    </w:lvl>
    <w:lvl w:ilvl="1" w:tplc="04090003" w:tentative="1">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85">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86">
    <w:nsid w:val="74971A32"/>
    <w:multiLevelType w:val="hybridMultilevel"/>
    <w:tmpl w:val="6CFA3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88">
    <w:nsid w:val="76B6034E"/>
    <w:multiLevelType w:val="hybridMultilevel"/>
    <w:tmpl w:val="BC301090"/>
    <w:lvl w:ilvl="0" w:tplc="062897E8">
      <w:start w:val="1"/>
      <w:numFmt w:val="bullet"/>
      <w:lvlText w:val=""/>
      <w:lvlJc w:val="left"/>
      <w:pPr>
        <w:ind w:left="704" w:hanging="420"/>
      </w:pPr>
      <w:rPr>
        <w:rFonts w:ascii="Wingdings" w:hAnsi="Wingdings" w:hint="default"/>
        <w:sz w:val="13"/>
      </w:rPr>
    </w:lvl>
    <w:lvl w:ilvl="1" w:tplc="2962E1D8">
      <w:start w:val="559"/>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nsid w:val="7C897118"/>
    <w:multiLevelType w:val="hybridMultilevel"/>
    <w:tmpl w:val="10BAFB3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91">
    <w:nsid w:val="7F302EF7"/>
    <w:multiLevelType w:val="hybridMultilevel"/>
    <w:tmpl w:val="0BC4A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5"/>
  </w:num>
  <w:num w:numId="2">
    <w:abstractNumId w:val="66"/>
  </w:num>
  <w:num w:numId="3">
    <w:abstractNumId w:val="63"/>
  </w:num>
  <w:num w:numId="4">
    <w:abstractNumId w:val="26"/>
  </w:num>
  <w:num w:numId="5">
    <w:abstractNumId w:val="43"/>
  </w:num>
  <w:num w:numId="6">
    <w:abstractNumId w:val="32"/>
  </w:num>
  <w:num w:numId="7">
    <w:abstractNumId w:val="69"/>
  </w:num>
  <w:num w:numId="8">
    <w:abstractNumId w:val="71"/>
  </w:num>
  <w:num w:numId="9">
    <w:abstractNumId w:val="36"/>
  </w:num>
  <w:num w:numId="10">
    <w:abstractNumId w:val="39"/>
  </w:num>
  <w:num w:numId="11">
    <w:abstractNumId w:val="38"/>
  </w:num>
  <w:num w:numId="12">
    <w:abstractNumId w:val="14"/>
  </w:num>
  <w:num w:numId="13">
    <w:abstractNumId w:val="49"/>
  </w:num>
  <w:num w:numId="14">
    <w:abstractNumId w:val="35"/>
  </w:num>
  <w:num w:numId="15">
    <w:abstractNumId w:val="83"/>
  </w:num>
  <w:num w:numId="16">
    <w:abstractNumId w:val="11"/>
  </w:num>
  <w:num w:numId="17">
    <w:abstractNumId w:val="53"/>
  </w:num>
  <w:num w:numId="18">
    <w:abstractNumId w:val="12"/>
  </w:num>
  <w:num w:numId="19">
    <w:abstractNumId w:val="0"/>
  </w:num>
  <w:num w:numId="20">
    <w:abstractNumId w:val="1"/>
  </w:num>
  <w:num w:numId="21">
    <w:abstractNumId w:val="55"/>
  </w:num>
  <w:num w:numId="22">
    <w:abstractNumId w:val="61"/>
  </w:num>
  <w:num w:numId="23">
    <w:abstractNumId w:val="16"/>
  </w:num>
  <w:num w:numId="24">
    <w:abstractNumId w:val="10"/>
  </w:num>
  <w:num w:numId="25">
    <w:abstractNumId w:val="37"/>
  </w:num>
  <w:num w:numId="26">
    <w:abstractNumId w:val="60"/>
  </w:num>
  <w:num w:numId="27">
    <w:abstractNumId w:val="29"/>
  </w:num>
  <w:num w:numId="28">
    <w:abstractNumId w:val="8"/>
  </w:num>
  <w:num w:numId="29">
    <w:abstractNumId w:val="22"/>
  </w:num>
  <w:num w:numId="30">
    <w:abstractNumId w:val="72"/>
  </w:num>
  <w:num w:numId="31">
    <w:abstractNumId w:val="4"/>
  </w:num>
  <w:num w:numId="32">
    <w:abstractNumId w:val="67"/>
  </w:num>
  <w:num w:numId="33">
    <w:abstractNumId w:val="3"/>
  </w:num>
  <w:num w:numId="34">
    <w:abstractNumId w:val="27"/>
  </w:num>
  <w:num w:numId="35">
    <w:abstractNumId w:val="58"/>
  </w:num>
  <w:num w:numId="36">
    <w:abstractNumId w:val="44"/>
  </w:num>
  <w:num w:numId="37">
    <w:abstractNumId w:val="87"/>
  </w:num>
  <w:num w:numId="38">
    <w:abstractNumId w:val="46"/>
  </w:num>
  <w:num w:numId="39">
    <w:abstractNumId w:val="9"/>
  </w:num>
  <w:num w:numId="40">
    <w:abstractNumId w:val="34"/>
  </w:num>
  <w:num w:numId="41">
    <w:abstractNumId w:val="56"/>
  </w:num>
  <w:num w:numId="42">
    <w:abstractNumId w:val="65"/>
  </w:num>
  <w:num w:numId="43">
    <w:abstractNumId w:val="79"/>
  </w:num>
  <w:num w:numId="44">
    <w:abstractNumId w:val="73"/>
  </w:num>
  <w:num w:numId="45">
    <w:abstractNumId w:val="48"/>
  </w:num>
  <w:num w:numId="46">
    <w:abstractNumId w:val="5"/>
  </w:num>
  <w:num w:numId="47">
    <w:abstractNumId w:val="18"/>
  </w:num>
  <w:num w:numId="48">
    <w:abstractNumId w:val="70"/>
  </w:num>
  <w:num w:numId="49">
    <w:abstractNumId w:val="64"/>
  </w:num>
  <w:num w:numId="50">
    <w:abstractNumId w:val="80"/>
  </w:num>
  <w:num w:numId="51">
    <w:abstractNumId w:val="78"/>
  </w:num>
  <w:num w:numId="52">
    <w:abstractNumId w:val="59"/>
  </w:num>
  <w:num w:numId="53">
    <w:abstractNumId w:val="31"/>
  </w:num>
  <w:num w:numId="54">
    <w:abstractNumId w:val="45"/>
  </w:num>
  <w:num w:numId="55">
    <w:abstractNumId w:val="52"/>
  </w:num>
  <w:num w:numId="56">
    <w:abstractNumId w:val="19"/>
  </w:num>
  <w:num w:numId="57">
    <w:abstractNumId w:val="54"/>
  </w:num>
  <w:num w:numId="58">
    <w:abstractNumId w:val="30"/>
  </w:num>
  <w:num w:numId="59">
    <w:abstractNumId w:val="51"/>
  </w:num>
  <w:num w:numId="60">
    <w:abstractNumId w:val="23"/>
  </w:num>
  <w:num w:numId="61">
    <w:abstractNumId w:val="77"/>
  </w:num>
  <w:num w:numId="62">
    <w:abstractNumId w:val="21"/>
  </w:num>
  <w:num w:numId="63">
    <w:abstractNumId w:val="47"/>
  </w:num>
  <w:num w:numId="64">
    <w:abstractNumId w:val="24"/>
  </w:num>
  <w:num w:numId="65">
    <w:abstractNumId w:val="40"/>
  </w:num>
  <w:num w:numId="66">
    <w:abstractNumId w:val="25"/>
  </w:num>
  <w:num w:numId="67">
    <w:abstractNumId w:val="28"/>
  </w:num>
  <w:num w:numId="68">
    <w:abstractNumId w:val="33"/>
  </w:num>
  <w:num w:numId="69">
    <w:abstractNumId w:val="13"/>
  </w:num>
  <w:num w:numId="70">
    <w:abstractNumId w:val="82"/>
  </w:num>
  <w:num w:numId="71">
    <w:abstractNumId w:val="57"/>
  </w:num>
  <w:num w:numId="72">
    <w:abstractNumId w:val="74"/>
  </w:num>
  <w:num w:numId="73">
    <w:abstractNumId w:val="6"/>
  </w:num>
  <w:num w:numId="74">
    <w:abstractNumId w:val="17"/>
  </w:num>
  <w:num w:numId="75">
    <w:abstractNumId w:val="86"/>
  </w:num>
  <w:num w:numId="76">
    <w:abstractNumId w:val="7"/>
  </w:num>
  <w:num w:numId="77">
    <w:abstractNumId w:val="50"/>
  </w:num>
  <w:num w:numId="78">
    <w:abstractNumId w:val="20"/>
  </w:num>
  <w:num w:numId="79">
    <w:abstractNumId w:val="42"/>
  </w:num>
  <w:num w:numId="80">
    <w:abstractNumId w:val="84"/>
  </w:num>
  <w:num w:numId="81">
    <w:abstractNumId w:val="75"/>
  </w:num>
  <w:num w:numId="82">
    <w:abstractNumId w:val="2"/>
  </w:num>
  <w:num w:numId="83">
    <w:abstractNumId w:val="15"/>
  </w:num>
  <w:num w:numId="84">
    <w:abstractNumId w:val="90"/>
  </w:num>
  <w:num w:numId="85">
    <w:abstractNumId w:val="68"/>
  </w:num>
  <w:num w:numId="86">
    <w:abstractNumId w:val="88"/>
  </w:num>
  <w:num w:numId="87">
    <w:abstractNumId w:val="41"/>
  </w:num>
  <w:num w:numId="88">
    <w:abstractNumId w:val="91"/>
  </w:num>
  <w:num w:numId="89">
    <w:abstractNumId w:val="89"/>
  </w:num>
  <w:num w:numId="90">
    <w:abstractNumId w:val="76"/>
  </w:num>
  <w:num w:numId="91">
    <w:abstractNumId w:val="62"/>
  </w:num>
  <w:num w:numId="92">
    <w:abstractNumId w:val="81"/>
  </w:num>
  <w:numIdMacAtCleanup w:val="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022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50A"/>
    <w:rsid w:val="00001BF0"/>
    <w:rsid w:val="000020AE"/>
    <w:rsid w:val="00002480"/>
    <w:rsid w:val="00002993"/>
    <w:rsid w:val="00002BA4"/>
    <w:rsid w:val="00003CDA"/>
    <w:rsid w:val="00003DAD"/>
    <w:rsid w:val="000041FC"/>
    <w:rsid w:val="00004694"/>
    <w:rsid w:val="00004D3A"/>
    <w:rsid w:val="0000526E"/>
    <w:rsid w:val="0000585D"/>
    <w:rsid w:val="000067BE"/>
    <w:rsid w:val="00006D48"/>
    <w:rsid w:val="00006E4A"/>
    <w:rsid w:val="0000746F"/>
    <w:rsid w:val="00010FCA"/>
    <w:rsid w:val="0001173C"/>
    <w:rsid w:val="00011B45"/>
    <w:rsid w:val="000121D8"/>
    <w:rsid w:val="0001318B"/>
    <w:rsid w:val="00013589"/>
    <w:rsid w:val="000138B0"/>
    <w:rsid w:val="00013E09"/>
    <w:rsid w:val="000143C7"/>
    <w:rsid w:val="00015333"/>
    <w:rsid w:val="00015391"/>
    <w:rsid w:val="000153BC"/>
    <w:rsid w:val="00015C84"/>
    <w:rsid w:val="00017155"/>
    <w:rsid w:val="00017AD0"/>
    <w:rsid w:val="00017E3E"/>
    <w:rsid w:val="000202F8"/>
    <w:rsid w:val="00020998"/>
    <w:rsid w:val="00020A67"/>
    <w:rsid w:val="00021B75"/>
    <w:rsid w:val="0002248D"/>
    <w:rsid w:val="0002295B"/>
    <w:rsid w:val="00023126"/>
    <w:rsid w:val="000233EB"/>
    <w:rsid w:val="0002541F"/>
    <w:rsid w:val="00025EFA"/>
    <w:rsid w:val="0002668B"/>
    <w:rsid w:val="00026CD4"/>
    <w:rsid w:val="00026F1B"/>
    <w:rsid w:val="000303E4"/>
    <w:rsid w:val="000314F2"/>
    <w:rsid w:val="000319AD"/>
    <w:rsid w:val="000339FA"/>
    <w:rsid w:val="000347B8"/>
    <w:rsid w:val="00034F0A"/>
    <w:rsid w:val="00035AB3"/>
    <w:rsid w:val="00035C47"/>
    <w:rsid w:val="00036173"/>
    <w:rsid w:val="000362AC"/>
    <w:rsid w:val="000363F1"/>
    <w:rsid w:val="00036F22"/>
    <w:rsid w:val="00036FF0"/>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14E"/>
    <w:rsid w:val="000502DD"/>
    <w:rsid w:val="000514EA"/>
    <w:rsid w:val="00051901"/>
    <w:rsid w:val="00051CE5"/>
    <w:rsid w:val="00052A63"/>
    <w:rsid w:val="00052B2C"/>
    <w:rsid w:val="00052C0F"/>
    <w:rsid w:val="00054C44"/>
    <w:rsid w:val="00054ED4"/>
    <w:rsid w:val="000555B2"/>
    <w:rsid w:val="000568E5"/>
    <w:rsid w:val="00056CBF"/>
    <w:rsid w:val="000605EF"/>
    <w:rsid w:val="000606D3"/>
    <w:rsid w:val="00061D2B"/>
    <w:rsid w:val="00061DA0"/>
    <w:rsid w:val="00062197"/>
    <w:rsid w:val="000638DE"/>
    <w:rsid w:val="00063A4A"/>
    <w:rsid w:val="00063B2C"/>
    <w:rsid w:val="000648E4"/>
    <w:rsid w:val="00064B46"/>
    <w:rsid w:val="000652FF"/>
    <w:rsid w:val="00065827"/>
    <w:rsid w:val="00065A00"/>
    <w:rsid w:val="00065D06"/>
    <w:rsid w:val="000660B5"/>
    <w:rsid w:val="00066137"/>
    <w:rsid w:val="000667FA"/>
    <w:rsid w:val="00067D4C"/>
    <w:rsid w:val="000704F5"/>
    <w:rsid w:val="000706D0"/>
    <w:rsid w:val="000706E4"/>
    <w:rsid w:val="00070CE4"/>
    <w:rsid w:val="00070FEF"/>
    <w:rsid w:val="000711D0"/>
    <w:rsid w:val="00071603"/>
    <w:rsid w:val="00071866"/>
    <w:rsid w:val="000722AD"/>
    <w:rsid w:val="0007268F"/>
    <w:rsid w:val="00074417"/>
    <w:rsid w:val="000747BB"/>
    <w:rsid w:val="0007514C"/>
    <w:rsid w:val="0007524A"/>
    <w:rsid w:val="000759E5"/>
    <w:rsid w:val="00076C4C"/>
    <w:rsid w:val="000773C4"/>
    <w:rsid w:val="00077440"/>
    <w:rsid w:val="0008050D"/>
    <w:rsid w:val="00080E86"/>
    <w:rsid w:val="00081AFC"/>
    <w:rsid w:val="0008389D"/>
    <w:rsid w:val="00085171"/>
    <w:rsid w:val="0008550B"/>
    <w:rsid w:val="000856C5"/>
    <w:rsid w:val="000859B2"/>
    <w:rsid w:val="00085C05"/>
    <w:rsid w:val="00086571"/>
    <w:rsid w:val="00086ACB"/>
    <w:rsid w:val="00086D94"/>
    <w:rsid w:val="00087B64"/>
    <w:rsid w:val="00090E36"/>
    <w:rsid w:val="00091984"/>
    <w:rsid w:val="00091E5B"/>
    <w:rsid w:val="00091FCB"/>
    <w:rsid w:val="00092817"/>
    <w:rsid w:val="00092C85"/>
    <w:rsid w:val="00093005"/>
    <w:rsid w:val="00093257"/>
    <w:rsid w:val="000933B4"/>
    <w:rsid w:val="0009375D"/>
    <w:rsid w:val="000945B8"/>
    <w:rsid w:val="00094BBC"/>
    <w:rsid w:val="0009539E"/>
    <w:rsid w:val="00095583"/>
    <w:rsid w:val="000958BD"/>
    <w:rsid w:val="000965C6"/>
    <w:rsid w:val="00097345"/>
    <w:rsid w:val="000978F2"/>
    <w:rsid w:val="00097C68"/>
    <w:rsid w:val="000A0FC3"/>
    <w:rsid w:val="000A1209"/>
    <w:rsid w:val="000A1CCC"/>
    <w:rsid w:val="000A211F"/>
    <w:rsid w:val="000A25C3"/>
    <w:rsid w:val="000A26A1"/>
    <w:rsid w:val="000A3483"/>
    <w:rsid w:val="000A367E"/>
    <w:rsid w:val="000A45F5"/>
    <w:rsid w:val="000A56CE"/>
    <w:rsid w:val="000A5C23"/>
    <w:rsid w:val="000A66F3"/>
    <w:rsid w:val="000A6D28"/>
    <w:rsid w:val="000B0209"/>
    <w:rsid w:val="000B0254"/>
    <w:rsid w:val="000B0477"/>
    <w:rsid w:val="000B1769"/>
    <w:rsid w:val="000B21A5"/>
    <w:rsid w:val="000B26E0"/>
    <w:rsid w:val="000B2C8F"/>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64A"/>
    <w:rsid w:val="000C1804"/>
    <w:rsid w:val="000C1A48"/>
    <w:rsid w:val="000C2AEA"/>
    <w:rsid w:val="000C3FA5"/>
    <w:rsid w:val="000C4057"/>
    <w:rsid w:val="000C4A06"/>
    <w:rsid w:val="000C5131"/>
    <w:rsid w:val="000C513F"/>
    <w:rsid w:val="000C557C"/>
    <w:rsid w:val="000C61AB"/>
    <w:rsid w:val="000C6B94"/>
    <w:rsid w:val="000C737B"/>
    <w:rsid w:val="000C7ACE"/>
    <w:rsid w:val="000C7B03"/>
    <w:rsid w:val="000C7BEA"/>
    <w:rsid w:val="000C7CA6"/>
    <w:rsid w:val="000D05D6"/>
    <w:rsid w:val="000D0D66"/>
    <w:rsid w:val="000D0F96"/>
    <w:rsid w:val="000D13FE"/>
    <w:rsid w:val="000D15FD"/>
    <w:rsid w:val="000D1694"/>
    <w:rsid w:val="000D17AD"/>
    <w:rsid w:val="000D21BE"/>
    <w:rsid w:val="000D2636"/>
    <w:rsid w:val="000D3D41"/>
    <w:rsid w:val="000D44E3"/>
    <w:rsid w:val="000D52BD"/>
    <w:rsid w:val="000D609B"/>
    <w:rsid w:val="000D6276"/>
    <w:rsid w:val="000D6FE9"/>
    <w:rsid w:val="000D72BE"/>
    <w:rsid w:val="000D73FA"/>
    <w:rsid w:val="000D7B32"/>
    <w:rsid w:val="000E0CA3"/>
    <w:rsid w:val="000E1C50"/>
    <w:rsid w:val="000E25C9"/>
    <w:rsid w:val="000E3939"/>
    <w:rsid w:val="000E3A74"/>
    <w:rsid w:val="000E4C53"/>
    <w:rsid w:val="000E4C97"/>
    <w:rsid w:val="000E5563"/>
    <w:rsid w:val="000E5767"/>
    <w:rsid w:val="000E67DD"/>
    <w:rsid w:val="000E7F75"/>
    <w:rsid w:val="000F0692"/>
    <w:rsid w:val="000F10D7"/>
    <w:rsid w:val="000F17BE"/>
    <w:rsid w:val="000F27D0"/>
    <w:rsid w:val="000F4092"/>
    <w:rsid w:val="000F51DA"/>
    <w:rsid w:val="000F6A2E"/>
    <w:rsid w:val="000F6FE6"/>
    <w:rsid w:val="000F79D1"/>
    <w:rsid w:val="0010053C"/>
    <w:rsid w:val="0010085A"/>
    <w:rsid w:val="00100F3B"/>
    <w:rsid w:val="0010272B"/>
    <w:rsid w:val="001042A0"/>
    <w:rsid w:val="00104AFC"/>
    <w:rsid w:val="00105431"/>
    <w:rsid w:val="00105C3E"/>
    <w:rsid w:val="00106E70"/>
    <w:rsid w:val="0010741C"/>
    <w:rsid w:val="00107CAD"/>
    <w:rsid w:val="00107D72"/>
    <w:rsid w:val="00107F58"/>
    <w:rsid w:val="001100A3"/>
    <w:rsid w:val="0011058C"/>
    <w:rsid w:val="00111CF7"/>
    <w:rsid w:val="00112A79"/>
    <w:rsid w:val="00112C1A"/>
    <w:rsid w:val="00113B55"/>
    <w:rsid w:val="00113CA2"/>
    <w:rsid w:val="001141B0"/>
    <w:rsid w:val="00116715"/>
    <w:rsid w:val="001167E2"/>
    <w:rsid w:val="0011747F"/>
    <w:rsid w:val="001206AA"/>
    <w:rsid w:val="0012119E"/>
    <w:rsid w:val="001211E1"/>
    <w:rsid w:val="001239E6"/>
    <w:rsid w:val="00123A86"/>
    <w:rsid w:val="001245DA"/>
    <w:rsid w:val="001246B6"/>
    <w:rsid w:val="0012497A"/>
    <w:rsid w:val="00125543"/>
    <w:rsid w:val="001257FC"/>
    <w:rsid w:val="00126A73"/>
    <w:rsid w:val="00126D72"/>
    <w:rsid w:val="00126F7F"/>
    <w:rsid w:val="0012758D"/>
    <w:rsid w:val="001278B6"/>
    <w:rsid w:val="00127BA7"/>
    <w:rsid w:val="00127C6B"/>
    <w:rsid w:val="0013006F"/>
    <w:rsid w:val="00130397"/>
    <w:rsid w:val="00130A04"/>
    <w:rsid w:val="0013319A"/>
    <w:rsid w:val="001335CC"/>
    <w:rsid w:val="0013394B"/>
    <w:rsid w:val="00133A6E"/>
    <w:rsid w:val="00133C5F"/>
    <w:rsid w:val="0013493D"/>
    <w:rsid w:val="00134D35"/>
    <w:rsid w:val="00134DA1"/>
    <w:rsid w:val="0013516E"/>
    <w:rsid w:val="00135EEA"/>
    <w:rsid w:val="00136CE1"/>
    <w:rsid w:val="00137A2D"/>
    <w:rsid w:val="00140018"/>
    <w:rsid w:val="001401A0"/>
    <w:rsid w:val="00140338"/>
    <w:rsid w:val="00140435"/>
    <w:rsid w:val="00140D03"/>
    <w:rsid w:val="00141A0C"/>
    <w:rsid w:val="0014212C"/>
    <w:rsid w:val="001424D2"/>
    <w:rsid w:val="001424F8"/>
    <w:rsid w:val="00142775"/>
    <w:rsid w:val="00142AE1"/>
    <w:rsid w:val="00142EFE"/>
    <w:rsid w:val="00142F22"/>
    <w:rsid w:val="00144340"/>
    <w:rsid w:val="001444E2"/>
    <w:rsid w:val="00144816"/>
    <w:rsid w:val="00144A62"/>
    <w:rsid w:val="0014524C"/>
    <w:rsid w:val="00145C0D"/>
    <w:rsid w:val="00147408"/>
    <w:rsid w:val="00147B9C"/>
    <w:rsid w:val="00150792"/>
    <w:rsid w:val="00150DFA"/>
    <w:rsid w:val="0015193A"/>
    <w:rsid w:val="00151AD2"/>
    <w:rsid w:val="00152220"/>
    <w:rsid w:val="00152609"/>
    <w:rsid w:val="0015328D"/>
    <w:rsid w:val="001532CE"/>
    <w:rsid w:val="001535C4"/>
    <w:rsid w:val="00153DA3"/>
    <w:rsid w:val="001547F6"/>
    <w:rsid w:val="00156AE9"/>
    <w:rsid w:val="00156F86"/>
    <w:rsid w:val="00157112"/>
    <w:rsid w:val="00160951"/>
    <w:rsid w:val="001629A3"/>
    <w:rsid w:val="00162E04"/>
    <w:rsid w:val="00163293"/>
    <w:rsid w:val="001632CF"/>
    <w:rsid w:val="00164253"/>
    <w:rsid w:val="0016499A"/>
    <w:rsid w:val="00165180"/>
    <w:rsid w:val="001651D7"/>
    <w:rsid w:val="0016554C"/>
    <w:rsid w:val="00166484"/>
    <w:rsid w:val="00166743"/>
    <w:rsid w:val="001667D0"/>
    <w:rsid w:val="00167B14"/>
    <w:rsid w:val="00167C34"/>
    <w:rsid w:val="00170668"/>
    <w:rsid w:val="00171132"/>
    <w:rsid w:val="00171AE5"/>
    <w:rsid w:val="00171C01"/>
    <w:rsid w:val="001729D3"/>
    <w:rsid w:val="001736D1"/>
    <w:rsid w:val="00174C61"/>
    <w:rsid w:val="001755B2"/>
    <w:rsid w:val="001755DF"/>
    <w:rsid w:val="001764CE"/>
    <w:rsid w:val="001773DF"/>
    <w:rsid w:val="00181806"/>
    <w:rsid w:val="001821BC"/>
    <w:rsid w:val="00182BB2"/>
    <w:rsid w:val="00182D24"/>
    <w:rsid w:val="00183D2C"/>
    <w:rsid w:val="00184730"/>
    <w:rsid w:val="00184B73"/>
    <w:rsid w:val="0018584C"/>
    <w:rsid w:val="00185F15"/>
    <w:rsid w:val="00187C58"/>
    <w:rsid w:val="00187D7B"/>
    <w:rsid w:val="0019042E"/>
    <w:rsid w:val="00190CEC"/>
    <w:rsid w:val="00190D82"/>
    <w:rsid w:val="00190DBD"/>
    <w:rsid w:val="00190FA5"/>
    <w:rsid w:val="00191719"/>
    <w:rsid w:val="00191B6E"/>
    <w:rsid w:val="001923AB"/>
    <w:rsid w:val="00194222"/>
    <w:rsid w:val="0019507E"/>
    <w:rsid w:val="00195682"/>
    <w:rsid w:val="001958E4"/>
    <w:rsid w:val="00195CF4"/>
    <w:rsid w:val="0019616A"/>
    <w:rsid w:val="00196B8E"/>
    <w:rsid w:val="001971AE"/>
    <w:rsid w:val="001979F6"/>
    <w:rsid w:val="001A01A6"/>
    <w:rsid w:val="001A047A"/>
    <w:rsid w:val="001A09D5"/>
    <w:rsid w:val="001A0F15"/>
    <w:rsid w:val="001A16E8"/>
    <w:rsid w:val="001A198D"/>
    <w:rsid w:val="001A2372"/>
    <w:rsid w:val="001A2D61"/>
    <w:rsid w:val="001A45B6"/>
    <w:rsid w:val="001A45F0"/>
    <w:rsid w:val="001A4E98"/>
    <w:rsid w:val="001A552F"/>
    <w:rsid w:val="001A6612"/>
    <w:rsid w:val="001A6F0F"/>
    <w:rsid w:val="001A72E2"/>
    <w:rsid w:val="001A7C16"/>
    <w:rsid w:val="001B05BF"/>
    <w:rsid w:val="001B0BC6"/>
    <w:rsid w:val="001B0F1B"/>
    <w:rsid w:val="001B1312"/>
    <w:rsid w:val="001B13E0"/>
    <w:rsid w:val="001B14A7"/>
    <w:rsid w:val="001B19A2"/>
    <w:rsid w:val="001B1B72"/>
    <w:rsid w:val="001B1BAF"/>
    <w:rsid w:val="001B29C8"/>
    <w:rsid w:val="001B4A39"/>
    <w:rsid w:val="001B4C54"/>
    <w:rsid w:val="001B5481"/>
    <w:rsid w:val="001B5925"/>
    <w:rsid w:val="001B77FD"/>
    <w:rsid w:val="001B7A46"/>
    <w:rsid w:val="001B7A53"/>
    <w:rsid w:val="001C05EE"/>
    <w:rsid w:val="001C134E"/>
    <w:rsid w:val="001C13DD"/>
    <w:rsid w:val="001C18AC"/>
    <w:rsid w:val="001C3566"/>
    <w:rsid w:val="001C38E9"/>
    <w:rsid w:val="001C413E"/>
    <w:rsid w:val="001C4A85"/>
    <w:rsid w:val="001C4B8E"/>
    <w:rsid w:val="001C4BA7"/>
    <w:rsid w:val="001C4C73"/>
    <w:rsid w:val="001C4DA3"/>
    <w:rsid w:val="001C5893"/>
    <w:rsid w:val="001C630A"/>
    <w:rsid w:val="001C651A"/>
    <w:rsid w:val="001C7173"/>
    <w:rsid w:val="001C7241"/>
    <w:rsid w:val="001C7473"/>
    <w:rsid w:val="001C790A"/>
    <w:rsid w:val="001C7B4F"/>
    <w:rsid w:val="001D0C04"/>
    <w:rsid w:val="001D0DAD"/>
    <w:rsid w:val="001D1022"/>
    <w:rsid w:val="001D1E4E"/>
    <w:rsid w:val="001D1EC3"/>
    <w:rsid w:val="001D2C30"/>
    <w:rsid w:val="001D33E3"/>
    <w:rsid w:val="001D4223"/>
    <w:rsid w:val="001D4460"/>
    <w:rsid w:val="001D53CF"/>
    <w:rsid w:val="001D5CFE"/>
    <w:rsid w:val="001D603D"/>
    <w:rsid w:val="001D644D"/>
    <w:rsid w:val="001D671D"/>
    <w:rsid w:val="001D6C12"/>
    <w:rsid w:val="001D79C0"/>
    <w:rsid w:val="001D7C54"/>
    <w:rsid w:val="001E03AD"/>
    <w:rsid w:val="001E06C5"/>
    <w:rsid w:val="001E0CB7"/>
    <w:rsid w:val="001E1B0F"/>
    <w:rsid w:val="001E2231"/>
    <w:rsid w:val="001E27A8"/>
    <w:rsid w:val="001E301F"/>
    <w:rsid w:val="001E3700"/>
    <w:rsid w:val="001E3B7F"/>
    <w:rsid w:val="001E4041"/>
    <w:rsid w:val="001E40F3"/>
    <w:rsid w:val="001E45F3"/>
    <w:rsid w:val="001E4AC2"/>
    <w:rsid w:val="001E4BF0"/>
    <w:rsid w:val="001E4F78"/>
    <w:rsid w:val="001E6555"/>
    <w:rsid w:val="001E7525"/>
    <w:rsid w:val="001E7EFC"/>
    <w:rsid w:val="001F1AD9"/>
    <w:rsid w:val="001F214D"/>
    <w:rsid w:val="001F3820"/>
    <w:rsid w:val="001F46BF"/>
    <w:rsid w:val="001F4FD5"/>
    <w:rsid w:val="001F6DD2"/>
    <w:rsid w:val="00200143"/>
    <w:rsid w:val="00200CBE"/>
    <w:rsid w:val="00200DCD"/>
    <w:rsid w:val="00202106"/>
    <w:rsid w:val="00202226"/>
    <w:rsid w:val="00203216"/>
    <w:rsid w:val="00204C38"/>
    <w:rsid w:val="00205D81"/>
    <w:rsid w:val="002060FA"/>
    <w:rsid w:val="00206533"/>
    <w:rsid w:val="002103CB"/>
    <w:rsid w:val="002105AE"/>
    <w:rsid w:val="002109D7"/>
    <w:rsid w:val="00210FB0"/>
    <w:rsid w:val="00212056"/>
    <w:rsid w:val="002122F0"/>
    <w:rsid w:val="00212A6A"/>
    <w:rsid w:val="00212E9D"/>
    <w:rsid w:val="0021363F"/>
    <w:rsid w:val="002136C8"/>
    <w:rsid w:val="0021377C"/>
    <w:rsid w:val="00213C41"/>
    <w:rsid w:val="00214676"/>
    <w:rsid w:val="00214764"/>
    <w:rsid w:val="002149B6"/>
    <w:rsid w:val="00214ABE"/>
    <w:rsid w:val="00215C13"/>
    <w:rsid w:val="00215FC8"/>
    <w:rsid w:val="002163F6"/>
    <w:rsid w:val="00216E2F"/>
    <w:rsid w:val="00217D5C"/>
    <w:rsid w:val="00221176"/>
    <w:rsid w:val="002214D3"/>
    <w:rsid w:val="00221670"/>
    <w:rsid w:val="00221EC3"/>
    <w:rsid w:val="00222146"/>
    <w:rsid w:val="002225D8"/>
    <w:rsid w:val="00222ADF"/>
    <w:rsid w:val="00222D33"/>
    <w:rsid w:val="00223E6F"/>
    <w:rsid w:val="0022418B"/>
    <w:rsid w:val="00224AD8"/>
    <w:rsid w:val="00224B7A"/>
    <w:rsid w:val="00225803"/>
    <w:rsid w:val="0022655B"/>
    <w:rsid w:val="00226F0A"/>
    <w:rsid w:val="00227558"/>
    <w:rsid w:val="00227CB5"/>
    <w:rsid w:val="00230943"/>
    <w:rsid w:val="002312E0"/>
    <w:rsid w:val="00232217"/>
    <w:rsid w:val="0023233B"/>
    <w:rsid w:val="00232381"/>
    <w:rsid w:val="00232814"/>
    <w:rsid w:val="00232A41"/>
    <w:rsid w:val="00233032"/>
    <w:rsid w:val="00233315"/>
    <w:rsid w:val="00233A95"/>
    <w:rsid w:val="00234A7C"/>
    <w:rsid w:val="00234DC4"/>
    <w:rsid w:val="00234F38"/>
    <w:rsid w:val="0023585A"/>
    <w:rsid w:val="00235CF0"/>
    <w:rsid w:val="00235D7C"/>
    <w:rsid w:val="002363E7"/>
    <w:rsid w:val="0023664F"/>
    <w:rsid w:val="00236838"/>
    <w:rsid w:val="00236F3D"/>
    <w:rsid w:val="00237240"/>
    <w:rsid w:val="002372A7"/>
    <w:rsid w:val="00237CAF"/>
    <w:rsid w:val="00237E46"/>
    <w:rsid w:val="00237EE0"/>
    <w:rsid w:val="00240631"/>
    <w:rsid w:val="00240B84"/>
    <w:rsid w:val="00240CE1"/>
    <w:rsid w:val="00241098"/>
    <w:rsid w:val="00241C12"/>
    <w:rsid w:val="00241C4F"/>
    <w:rsid w:val="00242110"/>
    <w:rsid w:val="00242974"/>
    <w:rsid w:val="00242EEB"/>
    <w:rsid w:val="002434C4"/>
    <w:rsid w:val="00244455"/>
    <w:rsid w:val="00244A47"/>
    <w:rsid w:val="00246460"/>
    <w:rsid w:val="002509F5"/>
    <w:rsid w:val="0025129C"/>
    <w:rsid w:val="002521A0"/>
    <w:rsid w:val="002525C9"/>
    <w:rsid w:val="00252E6B"/>
    <w:rsid w:val="0025309D"/>
    <w:rsid w:val="00254DB8"/>
    <w:rsid w:val="002553B3"/>
    <w:rsid w:val="00255424"/>
    <w:rsid w:val="00255AD8"/>
    <w:rsid w:val="00256928"/>
    <w:rsid w:val="00257083"/>
    <w:rsid w:val="002572A5"/>
    <w:rsid w:val="002604E5"/>
    <w:rsid w:val="002615E9"/>
    <w:rsid w:val="00261D11"/>
    <w:rsid w:val="00262018"/>
    <w:rsid w:val="00262C46"/>
    <w:rsid w:val="00262F12"/>
    <w:rsid w:val="00264FC7"/>
    <w:rsid w:val="002660F8"/>
    <w:rsid w:val="002664C8"/>
    <w:rsid w:val="002668A1"/>
    <w:rsid w:val="00267A90"/>
    <w:rsid w:val="0027011C"/>
    <w:rsid w:val="00270DAE"/>
    <w:rsid w:val="00271849"/>
    <w:rsid w:val="00271D5C"/>
    <w:rsid w:val="00272C1F"/>
    <w:rsid w:val="00273E95"/>
    <w:rsid w:val="00274A61"/>
    <w:rsid w:val="002753B8"/>
    <w:rsid w:val="00275690"/>
    <w:rsid w:val="00275D1F"/>
    <w:rsid w:val="0027783A"/>
    <w:rsid w:val="00277900"/>
    <w:rsid w:val="00281169"/>
    <w:rsid w:val="002811A1"/>
    <w:rsid w:val="002816BC"/>
    <w:rsid w:val="0028207F"/>
    <w:rsid w:val="00282754"/>
    <w:rsid w:val="00283143"/>
    <w:rsid w:val="002831C8"/>
    <w:rsid w:val="00284062"/>
    <w:rsid w:val="00285DB9"/>
    <w:rsid w:val="00285E5D"/>
    <w:rsid w:val="002860E0"/>
    <w:rsid w:val="00286797"/>
    <w:rsid w:val="002875AC"/>
    <w:rsid w:val="00287689"/>
    <w:rsid w:val="00290E5E"/>
    <w:rsid w:val="00291BFC"/>
    <w:rsid w:val="00291C14"/>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A7A90"/>
    <w:rsid w:val="002A7CC1"/>
    <w:rsid w:val="002B0214"/>
    <w:rsid w:val="002B0AC8"/>
    <w:rsid w:val="002B1734"/>
    <w:rsid w:val="002B1AC5"/>
    <w:rsid w:val="002B2B9D"/>
    <w:rsid w:val="002B2C29"/>
    <w:rsid w:val="002B2D70"/>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5A1D"/>
    <w:rsid w:val="002C7232"/>
    <w:rsid w:val="002D010D"/>
    <w:rsid w:val="002D0399"/>
    <w:rsid w:val="002D0934"/>
    <w:rsid w:val="002D0AE4"/>
    <w:rsid w:val="002D132B"/>
    <w:rsid w:val="002D1C53"/>
    <w:rsid w:val="002D1F9F"/>
    <w:rsid w:val="002D309C"/>
    <w:rsid w:val="002D4081"/>
    <w:rsid w:val="002D5122"/>
    <w:rsid w:val="002D51E6"/>
    <w:rsid w:val="002D543A"/>
    <w:rsid w:val="002D574B"/>
    <w:rsid w:val="002D5CB0"/>
    <w:rsid w:val="002D5EED"/>
    <w:rsid w:val="002D61A8"/>
    <w:rsid w:val="002D6E51"/>
    <w:rsid w:val="002D7364"/>
    <w:rsid w:val="002D773F"/>
    <w:rsid w:val="002D77E2"/>
    <w:rsid w:val="002D7C0A"/>
    <w:rsid w:val="002E0B88"/>
    <w:rsid w:val="002E1073"/>
    <w:rsid w:val="002E14B4"/>
    <w:rsid w:val="002E1AC7"/>
    <w:rsid w:val="002E2276"/>
    <w:rsid w:val="002E3FB7"/>
    <w:rsid w:val="002E419A"/>
    <w:rsid w:val="002E4EC4"/>
    <w:rsid w:val="002E4F4A"/>
    <w:rsid w:val="002E4FB8"/>
    <w:rsid w:val="002E5210"/>
    <w:rsid w:val="002E569E"/>
    <w:rsid w:val="002E6216"/>
    <w:rsid w:val="002E623B"/>
    <w:rsid w:val="002E6C53"/>
    <w:rsid w:val="002F113A"/>
    <w:rsid w:val="002F1706"/>
    <w:rsid w:val="002F2A63"/>
    <w:rsid w:val="002F2B02"/>
    <w:rsid w:val="002F3262"/>
    <w:rsid w:val="002F3897"/>
    <w:rsid w:val="002F3E62"/>
    <w:rsid w:val="002F4563"/>
    <w:rsid w:val="002F482A"/>
    <w:rsid w:val="002F4EF3"/>
    <w:rsid w:val="002F4F9A"/>
    <w:rsid w:val="002F6EE1"/>
    <w:rsid w:val="002F7854"/>
    <w:rsid w:val="002F7D85"/>
    <w:rsid w:val="003001FD"/>
    <w:rsid w:val="00300739"/>
    <w:rsid w:val="0030182E"/>
    <w:rsid w:val="00302E3B"/>
    <w:rsid w:val="00304063"/>
    <w:rsid w:val="00305714"/>
    <w:rsid w:val="003058B2"/>
    <w:rsid w:val="00306AF0"/>
    <w:rsid w:val="003077A7"/>
    <w:rsid w:val="00307A31"/>
    <w:rsid w:val="00310E3E"/>
    <w:rsid w:val="00311C13"/>
    <w:rsid w:val="003121BE"/>
    <w:rsid w:val="00312CF5"/>
    <w:rsid w:val="00313ADB"/>
    <w:rsid w:val="00314605"/>
    <w:rsid w:val="003151AC"/>
    <w:rsid w:val="00315510"/>
    <w:rsid w:val="00315E19"/>
    <w:rsid w:val="00317434"/>
    <w:rsid w:val="00320783"/>
    <w:rsid w:val="00320EFA"/>
    <w:rsid w:val="0032165C"/>
    <w:rsid w:val="00321DB8"/>
    <w:rsid w:val="00322393"/>
    <w:rsid w:val="003237A3"/>
    <w:rsid w:val="003243C8"/>
    <w:rsid w:val="00325EAA"/>
    <w:rsid w:val="00325F2B"/>
    <w:rsid w:val="003267D7"/>
    <w:rsid w:val="003268A1"/>
    <w:rsid w:val="00326D62"/>
    <w:rsid w:val="00327ADA"/>
    <w:rsid w:val="00327F13"/>
    <w:rsid w:val="00330DCC"/>
    <w:rsid w:val="00331C97"/>
    <w:rsid w:val="00331DCA"/>
    <w:rsid w:val="0033236B"/>
    <w:rsid w:val="00332962"/>
    <w:rsid w:val="00332F57"/>
    <w:rsid w:val="00333811"/>
    <w:rsid w:val="00334D40"/>
    <w:rsid w:val="00335ABF"/>
    <w:rsid w:val="003367F6"/>
    <w:rsid w:val="00336AA5"/>
    <w:rsid w:val="00336C5B"/>
    <w:rsid w:val="00337306"/>
    <w:rsid w:val="003373A8"/>
    <w:rsid w:val="00341881"/>
    <w:rsid w:val="0034226F"/>
    <w:rsid w:val="00342659"/>
    <w:rsid w:val="0034329A"/>
    <w:rsid w:val="00343326"/>
    <w:rsid w:val="00343CD8"/>
    <w:rsid w:val="003448DC"/>
    <w:rsid w:val="00344CC5"/>
    <w:rsid w:val="00345354"/>
    <w:rsid w:val="003453A6"/>
    <w:rsid w:val="00345EFF"/>
    <w:rsid w:val="003460BF"/>
    <w:rsid w:val="003467BC"/>
    <w:rsid w:val="00346975"/>
    <w:rsid w:val="00346CC0"/>
    <w:rsid w:val="00346E5D"/>
    <w:rsid w:val="003503AE"/>
    <w:rsid w:val="00350952"/>
    <w:rsid w:val="00350BC9"/>
    <w:rsid w:val="003511E4"/>
    <w:rsid w:val="003518EA"/>
    <w:rsid w:val="00351AB1"/>
    <w:rsid w:val="00351BAD"/>
    <w:rsid w:val="00351FF3"/>
    <w:rsid w:val="00352E52"/>
    <w:rsid w:val="00354855"/>
    <w:rsid w:val="00354C43"/>
    <w:rsid w:val="00354CE9"/>
    <w:rsid w:val="00356865"/>
    <w:rsid w:val="003574E7"/>
    <w:rsid w:val="00360644"/>
    <w:rsid w:val="00360A98"/>
    <w:rsid w:val="00360AEF"/>
    <w:rsid w:val="00361545"/>
    <w:rsid w:val="00361803"/>
    <w:rsid w:val="00361ED8"/>
    <w:rsid w:val="00361FE9"/>
    <w:rsid w:val="003633AD"/>
    <w:rsid w:val="00363CDE"/>
    <w:rsid w:val="0036472C"/>
    <w:rsid w:val="0036482B"/>
    <w:rsid w:val="00365EA3"/>
    <w:rsid w:val="003661F0"/>
    <w:rsid w:val="00366AB7"/>
    <w:rsid w:val="00366B8E"/>
    <w:rsid w:val="00367D52"/>
    <w:rsid w:val="003708C7"/>
    <w:rsid w:val="00371F17"/>
    <w:rsid w:val="00372185"/>
    <w:rsid w:val="00372A13"/>
    <w:rsid w:val="00372C01"/>
    <w:rsid w:val="00373D3E"/>
    <w:rsid w:val="00373DB8"/>
    <w:rsid w:val="003745AB"/>
    <w:rsid w:val="00374AF5"/>
    <w:rsid w:val="00376210"/>
    <w:rsid w:val="0037636D"/>
    <w:rsid w:val="00376731"/>
    <w:rsid w:val="00376BC4"/>
    <w:rsid w:val="00376E01"/>
    <w:rsid w:val="00377B67"/>
    <w:rsid w:val="00377DA3"/>
    <w:rsid w:val="00380740"/>
    <w:rsid w:val="00380CF3"/>
    <w:rsid w:val="003818C2"/>
    <w:rsid w:val="00382A20"/>
    <w:rsid w:val="00382DEA"/>
    <w:rsid w:val="00382F2A"/>
    <w:rsid w:val="00383A91"/>
    <w:rsid w:val="00383AFA"/>
    <w:rsid w:val="0038455D"/>
    <w:rsid w:val="003845B6"/>
    <w:rsid w:val="00384AFC"/>
    <w:rsid w:val="003857C4"/>
    <w:rsid w:val="00385806"/>
    <w:rsid w:val="003864C0"/>
    <w:rsid w:val="003865E2"/>
    <w:rsid w:val="003868B2"/>
    <w:rsid w:val="00386D9C"/>
    <w:rsid w:val="003871A6"/>
    <w:rsid w:val="00390EB1"/>
    <w:rsid w:val="00392EBA"/>
    <w:rsid w:val="00393320"/>
    <w:rsid w:val="00393840"/>
    <w:rsid w:val="00393900"/>
    <w:rsid w:val="00393BEC"/>
    <w:rsid w:val="003A01FB"/>
    <w:rsid w:val="003A091C"/>
    <w:rsid w:val="003A0BAD"/>
    <w:rsid w:val="003A0CF1"/>
    <w:rsid w:val="003A24E0"/>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A65"/>
    <w:rsid w:val="003C3D53"/>
    <w:rsid w:val="003C41E7"/>
    <w:rsid w:val="003C55C1"/>
    <w:rsid w:val="003C71E0"/>
    <w:rsid w:val="003C72D2"/>
    <w:rsid w:val="003C78E1"/>
    <w:rsid w:val="003C7B69"/>
    <w:rsid w:val="003C7C68"/>
    <w:rsid w:val="003D066F"/>
    <w:rsid w:val="003D0FB8"/>
    <w:rsid w:val="003D1411"/>
    <w:rsid w:val="003D1697"/>
    <w:rsid w:val="003D1863"/>
    <w:rsid w:val="003D1FA2"/>
    <w:rsid w:val="003D223A"/>
    <w:rsid w:val="003D247A"/>
    <w:rsid w:val="003D53C9"/>
    <w:rsid w:val="003D57C9"/>
    <w:rsid w:val="003D679E"/>
    <w:rsid w:val="003D6E76"/>
    <w:rsid w:val="003D7FD6"/>
    <w:rsid w:val="003E1000"/>
    <w:rsid w:val="003E1730"/>
    <w:rsid w:val="003E1F1D"/>
    <w:rsid w:val="003E273E"/>
    <w:rsid w:val="003E389D"/>
    <w:rsid w:val="003E3EC0"/>
    <w:rsid w:val="003E49DE"/>
    <w:rsid w:val="003E4D42"/>
    <w:rsid w:val="003E5186"/>
    <w:rsid w:val="003E5517"/>
    <w:rsid w:val="003E6F85"/>
    <w:rsid w:val="003E7874"/>
    <w:rsid w:val="003E7D91"/>
    <w:rsid w:val="003E7E7C"/>
    <w:rsid w:val="003F0B63"/>
    <w:rsid w:val="003F0C32"/>
    <w:rsid w:val="003F1B94"/>
    <w:rsid w:val="003F253B"/>
    <w:rsid w:val="003F254D"/>
    <w:rsid w:val="003F289F"/>
    <w:rsid w:val="003F73CB"/>
    <w:rsid w:val="003F7E40"/>
    <w:rsid w:val="00401190"/>
    <w:rsid w:val="004014E0"/>
    <w:rsid w:val="00401651"/>
    <w:rsid w:val="00402908"/>
    <w:rsid w:val="0040304B"/>
    <w:rsid w:val="00403996"/>
    <w:rsid w:val="00403FA5"/>
    <w:rsid w:val="004045C0"/>
    <w:rsid w:val="00404B76"/>
    <w:rsid w:val="004051BB"/>
    <w:rsid w:val="004072DB"/>
    <w:rsid w:val="004105F8"/>
    <w:rsid w:val="00410A22"/>
    <w:rsid w:val="00410AC2"/>
    <w:rsid w:val="00410B6E"/>
    <w:rsid w:val="00410E5A"/>
    <w:rsid w:val="00411A54"/>
    <w:rsid w:val="00413D1F"/>
    <w:rsid w:val="00414EDC"/>
    <w:rsid w:val="00415673"/>
    <w:rsid w:val="00416DBF"/>
    <w:rsid w:val="00417293"/>
    <w:rsid w:val="00417C54"/>
    <w:rsid w:val="00420C86"/>
    <w:rsid w:val="0042143B"/>
    <w:rsid w:val="00421A66"/>
    <w:rsid w:val="004224CF"/>
    <w:rsid w:val="0042270A"/>
    <w:rsid w:val="00422CBD"/>
    <w:rsid w:val="00423402"/>
    <w:rsid w:val="00424BD2"/>
    <w:rsid w:val="00424DB1"/>
    <w:rsid w:val="0042674B"/>
    <w:rsid w:val="00426764"/>
    <w:rsid w:val="00426906"/>
    <w:rsid w:val="00426D39"/>
    <w:rsid w:val="0042787C"/>
    <w:rsid w:val="004311B1"/>
    <w:rsid w:val="004318EB"/>
    <w:rsid w:val="00432160"/>
    <w:rsid w:val="00432D1E"/>
    <w:rsid w:val="00432D5F"/>
    <w:rsid w:val="004336D1"/>
    <w:rsid w:val="00434598"/>
    <w:rsid w:val="0043487D"/>
    <w:rsid w:val="004349F2"/>
    <w:rsid w:val="00434FFC"/>
    <w:rsid w:val="00435176"/>
    <w:rsid w:val="00436E45"/>
    <w:rsid w:val="00437502"/>
    <w:rsid w:val="004401D0"/>
    <w:rsid w:val="004403B9"/>
    <w:rsid w:val="004405A8"/>
    <w:rsid w:val="00440AE7"/>
    <w:rsid w:val="00441335"/>
    <w:rsid w:val="004430BF"/>
    <w:rsid w:val="00444DEC"/>
    <w:rsid w:val="004451FA"/>
    <w:rsid w:val="004452A2"/>
    <w:rsid w:val="004503DF"/>
    <w:rsid w:val="0045099B"/>
    <w:rsid w:val="00450A6F"/>
    <w:rsid w:val="0045165D"/>
    <w:rsid w:val="00452197"/>
    <w:rsid w:val="004525F4"/>
    <w:rsid w:val="004535F6"/>
    <w:rsid w:val="00453AA5"/>
    <w:rsid w:val="00453EDD"/>
    <w:rsid w:val="0045425F"/>
    <w:rsid w:val="00454947"/>
    <w:rsid w:val="0045569B"/>
    <w:rsid w:val="004568D5"/>
    <w:rsid w:val="00456BF9"/>
    <w:rsid w:val="00457503"/>
    <w:rsid w:val="00457DE7"/>
    <w:rsid w:val="00460071"/>
    <w:rsid w:val="00461E31"/>
    <w:rsid w:val="00461EEF"/>
    <w:rsid w:val="00462788"/>
    <w:rsid w:val="00462D9D"/>
    <w:rsid w:val="00462FF8"/>
    <w:rsid w:val="0046357B"/>
    <w:rsid w:val="00464113"/>
    <w:rsid w:val="00464491"/>
    <w:rsid w:val="004644FB"/>
    <w:rsid w:val="00465AC3"/>
    <w:rsid w:val="00465CCC"/>
    <w:rsid w:val="00465DD1"/>
    <w:rsid w:val="00465FC1"/>
    <w:rsid w:val="00466A34"/>
    <w:rsid w:val="00467109"/>
    <w:rsid w:val="00467C5C"/>
    <w:rsid w:val="00470311"/>
    <w:rsid w:val="00470916"/>
    <w:rsid w:val="004716C2"/>
    <w:rsid w:val="00472027"/>
    <w:rsid w:val="00472A11"/>
    <w:rsid w:val="004737C3"/>
    <w:rsid w:val="004750A0"/>
    <w:rsid w:val="00475E97"/>
    <w:rsid w:val="004766B8"/>
    <w:rsid w:val="0047757E"/>
    <w:rsid w:val="0047757F"/>
    <w:rsid w:val="00477748"/>
    <w:rsid w:val="00480CC3"/>
    <w:rsid w:val="00481812"/>
    <w:rsid w:val="0048242A"/>
    <w:rsid w:val="004825BE"/>
    <w:rsid w:val="0048285B"/>
    <w:rsid w:val="00482FB7"/>
    <w:rsid w:val="004830FC"/>
    <w:rsid w:val="00483626"/>
    <w:rsid w:val="00483704"/>
    <w:rsid w:val="004844EF"/>
    <w:rsid w:val="00484E0A"/>
    <w:rsid w:val="0048519B"/>
    <w:rsid w:val="00485D8A"/>
    <w:rsid w:val="00485FFC"/>
    <w:rsid w:val="00486309"/>
    <w:rsid w:val="0048764B"/>
    <w:rsid w:val="00487870"/>
    <w:rsid w:val="0048792F"/>
    <w:rsid w:val="00487B15"/>
    <w:rsid w:val="004902B0"/>
    <w:rsid w:val="00491505"/>
    <w:rsid w:val="00491BF5"/>
    <w:rsid w:val="00491CE9"/>
    <w:rsid w:val="004920DA"/>
    <w:rsid w:val="00492D14"/>
    <w:rsid w:val="004935B1"/>
    <w:rsid w:val="004945D0"/>
    <w:rsid w:val="00496008"/>
    <w:rsid w:val="0049601C"/>
    <w:rsid w:val="004961A0"/>
    <w:rsid w:val="00496243"/>
    <w:rsid w:val="004973C9"/>
    <w:rsid w:val="00497F17"/>
    <w:rsid w:val="004A02BF"/>
    <w:rsid w:val="004A0515"/>
    <w:rsid w:val="004A0F42"/>
    <w:rsid w:val="004A12FB"/>
    <w:rsid w:val="004A1623"/>
    <w:rsid w:val="004A1E59"/>
    <w:rsid w:val="004A24D4"/>
    <w:rsid w:val="004A43DF"/>
    <w:rsid w:val="004A4456"/>
    <w:rsid w:val="004B0A4F"/>
    <w:rsid w:val="004B10DB"/>
    <w:rsid w:val="004B18DB"/>
    <w:rsid w:val="004B1DB1"/>
    <w:rsid w:val="004B2387"/>
    <w:rsid w:val="004B37CA"/>
    <w:rsid w:val="004B3910"/>
    <w:rsid w:val="004B4592"/>
    <w:rsid w:val="004B4D45"/>
    <w:rsid w:val="004B4F42"/>
    <w:rsid w:val="004B5702"/>
    <w:rsid w:val="004B5F16"/>
    <w:rsid w:val="004B7B38"/>
    <w:rsid w:val="004C063B"/>
    <w:rsid w:val="004C0685"/>
    <w:rsid w:val="004C0FB2"/>
    <w:rsid w:val="004C1520"/>
    <w:rsid w:val="004C25CB"/>
    <w:rsid w:val="004C31E5"/>
    <w:rsid w:val="004C3234"/>
    <w:rsid w:val="004C3D02"/>
    <w:rsid w:val="004C3D47"/>
    <w:rsid w:val="004C4A7C"/>
    <w:rsid w:val="004C51AA"/>
    <w:rsid w:val="004C5832"/>
    <w:rsid w:val="004C5D8C"/>
    <w:rsid w:val="004C5E87"/>
    <w:rsid w:val="004C61A7"/>
    <w:rsid w:val="004C6418"/>
    <w:rsid w:val="004C76C5"/>
    <w:rsid w:val="004D014A"/>
    <w:rsid w:val="004D021F"/>
    <w:rsid w:val="004D0565"/>
    <w:rsid w:val="004D0971"/>
    <w:rsid w:val="004D140A"/>
    <w:rsid w:val="004D2047"/>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329"/>
    <w:rsid w:val="004E28A5"/>
    <w:rsid w:val="004E2AA3"/>
    <w:rsid w:val="004E352E"/>
    <w:rsid w:val="004E37F5"/>
    <w:rsid w:val="004E3CFE"/>
    <w:rsid w:val="004E453A"/>
    <w:rsid w:val="004E4916"/>
    <w:rsid w:val="004E4D81"/>
    <w:rsid w:val="004E5241"/>
    <w:rsid w:val="004E578E"/>
    <w:rsid w:val="004E58D9"/>
    <w:rsid w:val="004E688F"/>
    <w:rsid w:val="004E7310"/>
    <w:rsid w:val="004F02C8"/>
    <w:rsid w:val="004F0454"/>
    <w:rsid w:val="004F0473"/>
    <w:rsid w:val="004F1FAB"/>
    <w:rsid w:val="004F219F"/>
    <w:rsid w:val="004F35A3"/>
    <w:rsid w:val="004F3865"/>
    <w:rsid w:val="004F545D"/>
    <w:rsid w:val="004F5786"/>
    <w:rsid w:val="004F5CE0"/>
    <w:rsid w:val="004F657F"/>
    <w:rsid w:val="004F668B"/>
    <w:rsid w:val="004F7531"/>
    <w:rsid w:val="004F79D6"/>
    <w:rsid w:val="00500413"/>
    <w:rsid w:val="0050044C"/>
    <w:rsid w:val="00501B4F"/>
    <w:rsid w:val="00501E58"/>
    <w:rsid w:val="00501FBC"/>
    <w:rsid w:val="005027DA"/>
    <w:rsid w:val="00502AC2"/>
    <w:rsid w:val="005047D3"/>
    <w:rsid w:val="0050506D"/>
    <w:rsid w:val="005062D6"/>
    <w:rsid w:val="005064F4"/>
    <w:rsid w:val="0050683F"/>
    <w:rsid w:val="00506A42"/>
    <w:rsid w:val="005076CF"/>
    <w:rsid w:val="005077ED"/>
    <w:rsid w:val="00510175"/>
    <w:rsid w:val="00511EB4"/>
    <w:rsid w:val="00511F3A"/>
    <w:rsid w:val="0051211F"/>
    <w:rsid w:val="00512DCC"/>
    <w:rsid w:val="00513342"/>
    <w:rsid w:val="00513B64"/>
    <w:rsid w:val="00514072"/>
    <w:rsid w:val="00514183"/>
    <w:rsid w:val="00514C69"/>
    <w:rsid w:val="00515354"/>
    <w:rsid w:val="005158F8"/>
    <w:rsid w:val="00515D28"/>
    <w:rsid w:val="00516045"/>
    <w:rsid w:val="005160DD"/>
    <w:rsid w:val="0051752B"/>
    <w:rsid w:val="005175AA"/>
    <w:rsid w:val="00520109"/>
    <w:rsid w:val="00521EE9"/>
    <w:rsid w:val="005227F7"/>
    <w:rsid w:val="005263CD"/>
    <w:rsid w:val="00526706"/>
    <w:rsid w:val="005272E9"/>
    <w:rsid w:val="0053086D"/>
    <w:rsid w:val="00531768"/>
    <w:rsid w:val="00531C2C"/>
    <w:rsid w:val="0053237F"/>
    <w:rsid w:val="005323DD"/>
    <w:rsid w:val="00532F72"/>
    <w:rsid w:val="00533D4F"/>
    <w:rsid w:val="00533FE0"/>
    <w:rsid w:val="00534938"/>
    <w:rsid w:val="00535133"/>
    <w:rsid w:val="00535E82"/>
    <w:rsid w:val="00536041"/>
    <w:rsid w:val="00536B5D"/>
    <w:rsid w:val="00537F2F"/>
    <w:rsid w:val="00540726"/>
    <w:rsid w:val="0054083E"/>
    <w:rsid w:val="00541720"/>
    <w:rsid w:val="00542344"/>
    <w:rsid w:val="00542E44"/>
    <w:rsid w:val="005433D3"/>
    <w:rsid w:val="00543777"/>
    <w:rsid w:val="00543A8F"/>
    <w:rsid w:val="00544333"/>
    <w:rsid w:val="0054482B"/>
    <w:rsid w:val="00545336"/>
    <w:rsid w:val="00545912"/>
    <w:rsid w:val="0054637E"/>
    <w:rsid w:val="00546399"/>
    <w:rsid w:val="005464D5"/>
    <w:rsid w:val="0054699E"/>
    <w:rsid w:val="00546D9C"/>
    <w:rsid w:val="00547F5C"/>
    <w:rsid w:val="005500D5"/>
    <w:rsid w:val="00550607"/>
    <w:rsid w:val="00550B7B"/>
    <w:rsid w:val="00552214"/>
    <w:rsid w:val="00552B18"/>
    <w:rsid w:val="0055306D"/>
    <w:rsid w:val="005531AB"/>
    <w:rsid w:val="00553592"/>
    <w:rsid w:val="00553594"/>
    <w:rsid w:val="00553D85"/>
    <w:rsid w:val="00555C96"/>
    <w:rsid w:val="0055629D"/>
    <w:rsid w:val="00557209"/>
    <w:rsid w:val="0055752D"/>
    <w:rsid w:val="005609DC"/>
    <w:rsid w:val="0056134D"/>
    <w:rsid w:val="00561D8F"/>
    <w:rsid w:val="00561F8D"/>
    <w:rsid w:val="00563B9D"/>
    <w:rsid w:val="00564407"/>
    <w:rsid w:val="00564486"/>
    <w:rsid w:val="0056514B"/>
    <w:rsid w:val="005651D5"/>
    <w:rsid w:val="005654A1"/>
    <w:rsid w:val="005658C9"/>
    <w:rsid w:val="00565BD6"/>
    <w:rsid w:val="005664AA"/>
    <w:rsid w:val="00566834"/>
    <w:rsid w:val="0056773D"/>
    <w:rsid w:val="00567F24"/>
    <w:rsid w:val="00567FB8"/>
    <w:rsid w:val="00570CC2"/>
    <w:rsid w:val="00571445"/>
    <w:rsid w:val="005714D4"/>
    <w:rsid w:val="005714FE"/>
    <w:rsid w:val="005724A1"/>
    <w:rsid w:val="005730A3"/>
    <w:rsid w:val="00573FF0"/>
    <w:rsid w:val="0057457C"/>
    <w:rsid w:val="005746B4"/>
    <w:rsid w:val="0057508B"/>
    <w:rsid w:val="00575E80"/>
    <w:rsid w:val="005764E7"/>
    <w:rsid w:val="00577321"/>
    <w:rsid w:val="00577889"/>
    <w:rsid w:val="00577FC7"/>
    <w:rsid w:val="005800A7"/>
    <w:rsid w:val="00580385"/>
    <w:rsid w:val="00580BDF"/>
    <w:rsid w:val="00581127"/>
    <w:rsid w:val="00581F79"/>
    <w:rsid w:val="00582166"/>
    <w:rsid w:val="0058244E"/>
    <w:rsid w:val="00582939"/>
    <w:rsid w:val="00582F0A"/>
    <w:rsid w:val="00582F0E"/>
    <w:rsid w:val="0058315E"/>
    <w:rsid w:val="005831C5"/>
    <w:rsid w:val="00583710"/>
    <w:rsid w:val="0058440E"/>
    <w:rsid w:val="005847C7"/>
    <w:rsid w:val="00584919"/>
    <w:rsid w:val="00585111"/>
    <w:rsid w:val="005852CD"/>
    <w:rsid w:val="0058543D"/>
    <w:rsid w:val="005857B8"/>
    <w:rsid w:val="005859C2"/>
    <w:rsid w:val="00586613"/>
    <w:rsid w:val="0058683B"/>
    <w:rsid w:val="00586C5D"/>
    <w:rsid w:val="00590BB8"/>
    <w:rsid w:val="005911BF"/>
    <w:rsid w:val="00591271"/>
    <w:rsid w:val="0059406C"/>
    <w:rsid w:val="0059442F"/>
    <w:rsid w:val="00594FF2"/>
    <w:rsid w:val="00595ED4"/>
    <w:rsid w:val="005961EB"/>
    <w:rsid w:val="005966F5"/>
    <w:rsid w:val="0059752F"/>
    <w:rsid w:val="0059777B"/>
    <w:rsid w:val="005A0029"/>
    <w:rsid w:val="005A0A02"/>
    <w:rsid w:val="005A1530"/>
    <w:rsid w:val="005A1BFC"/>
    <w:rsid w:val="005A1D0B"/>
    <w:rsid w:val="005A21E7"/>
    <w:rsid w:val="005A21F5"/>
    <w:rsid w:val="005A25E4"/>
    <w:rsid w:val="005A2B49"/>
    <w:rsid w:val="005A2F87"/>
    <w:rsid w:val="005A3B3F"/>
    <w:rsid w:val="005A3DAE"/>
    <w:rsid w:val="005A4687"/>
    <w:rsid w:val="005A5440"/>
    <w:rsid w:val="005A5A3D"/>
    <w:rsid w:val="005A5B54"/>
    <w:rsid w:val="005A5F61"/>
    <w:rsid w:val="005A6AAD"/>
    <w:rsid w:val="005A6BD2"/>
    <w:rsid w:val="005A6F5B"/>
    <w:rsid w:val="005A7261"/>
    <w:rsid w:val="005A7410"/>
    <w:rsid w:val="005B071B"/>
    <w:rsid w:val="005B0791"/>
    <w:rsid w:val="005B2475"/>
    <w:rsid w:val="005B2B85"/>
    <w:rsid w:val="005B466A"/>
    <w:rsid w:val="005B49B3"/>
    <w:rsid w:val="005B4CDC"/>
    <w:rsid w:val="005B6034"/>
    <w:rsid w:val="005B61A8"/>
    <w:rsid w:val="005B65C6"/>
    <w:rsid w:val="005B6BCF"/>
    <w:rsid w:val="005B714A"/>
    <w:rsid w:val="005C0BA2"/>
    <w:rsid w:val="005C15D4"/>
    <w:rsid w:val="005C1C21"/>
    <w:rsid w:val="005C2573"/>
    <w:rsid w:val="005C288D"/>
    <w:rsid w:val="005C44BC"/>
    <w:rsid w:val="005C52C9"/>
    <w:rsid w:val="005C60FE"/>
    <w:rsid w:val="005C649E"/>
    <w:rsid w:val="005C6A26"/>
    <w:rsid w:val="005C6B06"/>
    <w:rsid w:val="005C7470"/>
    <w:rsid w:val="005C7C3C"/>
    <w:rsid w:val="005D0193"/>
    <w:rsid w:val="005D0279"/>
    <w:rsid w:val="005D0C91"/>
    <w:rsid w:val="005D27F7"/>
    <w:rsid w:val="005D365A"/>
    <w:rsid w:val="005D50B6"/>
    <w:rsid w:val="005D5D86"/>
    <w:rsid w:val="005D6185"/>
    <w:rsid w:val="005D61C1"/>
    <w:rsid w:val="005D6278"/>
    <w:rsid w:val="005D6684"/>
    <w:rsid w:val="005D7BE6"/>
    <w:rsid w:val="005D7D0B"/>
    <w:rsid w:val="005D7F29"/>
    <w:rsid w:val="005E0207"/>
    <w:rsid w:val="005E067A"/>
    <w:rsid w:val="005E072E"/>
    <w:rsid w:val="005E0861"/>
    <w:rsid w:val="005E0B28"/>
    <w:rsid w:val="005E1489"/>
    <w:rsid w:val="005E2DC6"/>
    <w:rsid w:val="005E396A"/>
    <w:rsid w:val="005E47CE"/>
    <w:rsid w:val="005E6811"/>
    <w:rsid w:val="005E6E52"/>
    <w:rsid w:val="005E6EF9"/>
    <w:rsid w:val="005E76A7"/>
    <w:rsid w:val="005E7A57"/>
    <w:rsid w:val="005F0778"/>
    <w:rsid w:val="005F1753"/>
    <w:rsid w:val="005F2765"/>
    <w:rsid w:val="005F34B2"/>
    <w:rsid w:val="005F37B6"/>
    <w:rsid w:val="005F46DA"/>
    <w:rsid w:val="005F4833"/>
    <w:rsid w:val="005F48F8"/>
    <w:rsid w:val="005F5D64"/>
    <w:rsid w:val="005F5DAD"/>
    <w:rsid w:val="005F6185"/>
    <w:rsid w:val="005F66A1"/>
    <w:rsid w:val="005F6853"/>
    <w:rsid w:val="005F6C81"/>
    <w:rsid w:val="005F72BB"/>
    <w:rsid w:val="005F76FE"/>
    <w:rsid w:val="00601827"/>
    <w:rsid w:val="00601A6A"/>
    <w:rsid w:val="00601F42"/>
    <w:rsid w:val="006025CF"/>
    <w:rsid w:val="00603102"/>
    <w:rsid w:val="00604C0B"/>
    <w:rsid w:val="00604F13"/>
    <w:rsid w:val="006050A3"/>
    <w:rsid w:val="00605C58"/>
    <w:rsid w:val="00605E5D"/>
    <w:rsid w:val="006060C6"/>
    <w:rsid w:val="006064E5"/>
    <w:rsid w:val="006065E2"/>
    <w:rsid w:val="00606BF8"/>
    <w:rsid w:val="006078D8"/>
    <w:rsid w:val="00610567"/>
    <w:rsid w:val="00610E1D"/>
    <w:rsid w:val="00611AF0"/>
    <w:rsid w:val="006132F4"/>
    <w:rsid w:val="00615316"/>
    <w:rsid w:val="00615950"/>
    <w:rsid w:val="00615AEE"/>
    <w:rsid w:val="00615D25"/>
    <w:rsid w:val="00616DB6"/>
    <w:rsid w:val="00617EC8"/>
    <w:rsid w:val="006203F1"/>
    <w:rsid w:val="00620C29"/>
    <w:rsid w:val="00620E21"/>
    <w:rsid w:val="0062157D"/>
    <w:rsid w:val="00621B47"/>
    <w:rsid w:val="00621BA9"/>
    <w:rsid w:val="00622D2C"/>
    <w:rsid w:val="00623979"/>
    <w:rsid w:val="00623AB1"/>
    <w:rsid w:val="00624C4F"/>
    <w:rsid w:val="00625025"/>
    <w:rsid w:val="0062539B"/>
    <w:rsid w:val="00625557"/>
    <w:rsid w:val="00625E7B"/>
    <w:rsid w:val="0062698A"/>
    <w:rsid w:val="00626D51"/>
    <w:rsid w:val="00627D37"/>
    <w:rsid w:val="0063028C"/>
    <w:rsid w:val="00630A24"/>
    <w:rsid w:val="00631CB6"/>
    <w:rsid w:val="00632836"/>
    <w:rsid w:val="00633947"/>
    <w:rsid w:val="006343F4"/>
    <w:rsid w:val="006346A2"/>
    <w:rsid w:val="00634B56"/>
    <w:rsid w:val="00634BF0"/>
    <w:rsid w:val="00634F65"/>
    <w:rsid w:val="00635556"/>
    <w:rsid w:val="00636B20"/>
    <w:rsid w:val="00636FB4"/>
    <w:rsid w:val="0063700A"/>
    <w:rsid w:val="006374FE"/>
    <w:rsid w:val="00637A72"/>
    <w:rsid w:val="00640649"/>
    <w:rsid w:val="00640932"/>
    <w:rsid w:val="00640B70"/>
    <w:rsid w:val="00641774"/>
    <w:rsid w:val="0064267C"/>
    <w:rsid w:val="00642933"/>
    <w:rsid w:val="00643508"/>
    <w:rsid w:val="0064362B"/>
    <w:rsid w:val="006443ED"/>
    <w:rsid w:val="00646360"/>
    <w:rsid w:val="0064636B"/>
    <w:rsid w:val="006464A8"/>
    <w:rsid w:val="006509B1"/>
    <w:rsid w:val="00650A29"/>
    <w:rsid w:val="0065143B"/>
    <w:rsid w:val="006519F6"/>
    <w:rsid w:val="00651C6A"/>
    <w:rsid w:val="00652A3B"/>
    <w:rsid w:val="00652C05"/>
    <w:rsid w:val="00652F79"/>
    <w:rsid w:val="006532CF"/>
    <w:rsid w:val="00653BE5"/>
    <w:rsid w:val="006542F6"/>
    <w:rsid w:val="0065588D"/>
    <w:rsid w:val="00655C05"/>
    <w:rsid w:val="00655D63"/>
    <w:rsid w:val="006563F3"/>
    <w:rsid w:val="00657A14"/>
    <w:rsid w:val="00661520"/>
    <w:rsid w:val="00661A5E"/>
    <w:rsid w:val="00663835"/>
    <w:rsid w:val="006639A2"/>
    <w:rsid w:val="00663B21"/>
    <w:rsid w:val="00664333"/>
    <w:rsid w:val="00664410"/>
    <w:rsid w:val="006646CC"/>
    <w:rsid w:val="006647D6"/>
    <w:rsid w:val="00665200"/>
    <w:rsid w:val="00665406"/>
    <w:rsid w:val="006663B5"/>
    <w:rsid w:val="0066736A"/>
    <w:rsid w:val="006676FB"/>
    <w:rsid w:val="00667C57"/>
    <w:rsid w:val="00670012"/>
    <w:rsid w:val="00670033"/>
    <w:rsid w:val="00670678"/>
    <w:rsid w:val="00670C68"/>
    <w:rsid w:val="00671121"/>
    <w:rsid w:val="00671413"/>
    <w:rsid w:val="00671717"/>
    <w:rsid w:val="00671C49"/>
    <w:rsid w:val="006726AC"/>
    <w:rsid w:val="0067341A"/>
    <w:rsid w:val="00674584"/>
    <w:rsid w:val="0067467D"/>
    <w:rsid w:val="00675864"/>
    <w:rsid w:val="00676179"/>
    <w:rsid w:val="00676F5D"/>
    <w:rsid w:val="00680088"/>
    <w:rsid w:val="006800A5"/>
    <w:rsid w:val="00680D01"/>
    <w:rsid w:val="00681167"/>
    <w:rsid w:val="00682064"/>
    <w:rsid w:val="00682396"/>
    <w:rsid w:val="00682CFB"/>
    <w:rsid w:val="00682E27"/>
    <w:rsid w:val="00682EEA"/>
    <w:rsid w:val="00683364"/>
    <w:rsid w:val="006834F7"/>
    <w:rsid w:val="006837B5"/>
    <w:rsid w:val="00683B81"/>
    <w:rsid w:val="00683E49"/>
    <w:rsid w:val="006841CC"/>
    <w:rsid w:val="006843B4"/>
    <w:rsid w:val="00684625"/>
    <w:rsid w:val="00685606"/>
    <w:rsid w:val="00685D54"/>
    <w:rsid w:val="0068613E"/>
    <w:rsid w:val="00686864"/>
    <w:rsid w:val="00687126"/>
    <w:rsid w:val="006879DB"/>
    <w:rsid w:val="00687B14"/>
    <w:rsid w:val="006905BB"/>
    <w:rsid w:val="00690F0E"/>
    <w:rsid w:val="0069123E"/>
    <w:rsid w:val="006912B6"/>
    <w:rsid w:val="00691BA6"/>
    <w:rsid w:val="0069218F"/>
    <w:rsid w:val="00692C36"/>
    <w:rsid w:val="00692DA9"/>
    <w:rsid w:val="00693C74"/>
    <w:rsid w:val="006948EA"/>
    <w:rsid w:val="00695426"/>
    <w:rsid w:val="00695D02"/>
    <w:rsid w:val="006963D6"/>
    <w:rsid w:val="006963F5"/>
    <w:rsid w:val="006967FA"/>
    <w:rsid w:val="006971F8"/>
    <w:rsid w:val="006974A0"/>
    <w:rsid w:val="00697B41"/>
    <w:rsid w:val="006A00CA"/>
    <w:rsid w:val="006A3BF3"/>
    <w:rsid w:val="006A4D02"/>
    <w:rsid w:val="006A5245"/>
    <w:rsid w:val="006A5DE6"/>
    <w:rsid w:val="006A6245"/>
    <w:rsid w:val="006A6C00"/>
    <w:rsid w:val="006A7BA6"/>
    <w:rsid w:val="006B0717"/>
    <w:rsid w:val="006B0737"/>
    <w:rsid w:val="006B0B2B"/>
    <w:rsid w:val="006B11A5"/>
    <w:rsid w:val="006B123C"/>
    <w:rsid w:val="006B178B"/>
    <w:rsid w:val="006B1CBA"/>
    <w:rsid w:val="006B1D2B"/>
    <w:rsid w:val="006B2DBE"/>
    <w:rsid w:val="006B3FBB"/>
    <w:rsid w:val="006B458E"/>
    <w:rsid w:val="006B476A"/>
    <w:rsid w:val="006B4C70"/>
    <w:rsid w:val="006B55AD"/>
    <w:rsid w:val="006B5BFA"/>
    <w:rsid w:val="006B6528"/>
    <w:rsid w:val="006B6763"/>
    <w:rsid w:val="006B6DDF"/>
    <w:rsid w:val="006C12EE"/>
    <w:rsid w:val="006C2990"/>
    <w:rsid w:val="006C3BBB"/>
    <w:rsid w:val="006C4145"/>
    <w:rsid w:val="006C47AE"/>
    <w:rsid w:val="006C5240"/>
    <w:rsid w:val="006C54B3"/>
    <w:rsid w:val="006C5B7B"/>
    <w:rsid w:val="006C624D"/>
    <w:rsid w:val="006C70A4"/>
    <w:rsid w:val="006C7537"/>
    <w:rsid w:val="006D0832"/>
    <w:rsid w:val="006D1221"/>
    <w:rsid w:val="006D14BA"/>
    <w:rsid w:val="006D1679"/>
    <w:rsid w:val="006D1690"/>
    <w:rsid w:val="006D2091"/>
    <w:rsid w:val="006D26D0"/>
    <w:rsid w:val="006D3593"/>
    <w:rsid w:val="006D38A4"/>
    <w:rsid w:val="006D3A00"/>
    <w:rsid w:val="006D3E92"/>
    <w:rsid w:val="006D4E36"/>
    <w:rsid w:val="006D560B"/>
    <w:rsid w:val="006D5D7F"/>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0A9E"/>
    <w:rsid w:val="006F164A"/>
    <w:rsid w:val="006F2AFB"/>
    <w:rsid w:val="006F30E0"/>
    <w:rsid w:val="006F4E76"/>
    <w:rsid w:val="006F5578"/>
    <w:rsid w:val="006F781C"/>
    <w:rsid w:val="006F7865"/>
    <w:rsid w:val="006F79ED"/>
    <w:rsid w:val="00700D94"/>
    <w:rsid w:val="00701ACF"/>
    <w:rsid w:val="007037A6"/>
    <w:rsid w:val="00703867"/>
    <w:rsid w:val="00704A70"/>
    <w:rsid w:val="00704BB0"/>
    <w:rsid w:val="00704EE7"/>
    <w:rsid w:val="00706009"/>
    <w:rsid w:val="00706519"/>
    <w:rsid w:val="007070D0"/>
    <w:rsid w:val="007072E5"/>
    <w:rsid w:val="00707C8A"/>
    <w:rsid w:val="00710ACB"/>
    <w:rsid w:val="007113D8"/>
    <w:rsid w:val="00711B24"/>
    <w:rsid w:val="00712D93"/>
    <w:rsid w:val="007143E6"/>
    <w:rsid w:val="007149F9"/>
    <w:rsid w:val="00714DE4"/>
    <w:rsid w:val="00715511"/>
    <w:rsid w:val="0071628B"/>
    <w:rsid w:val="007162C0"/>
    <w:rsid w:val="00717D35"/>
    <w:rsid w:val="00720812"/>
    <w:rsid w:val="00720F10"/>
    <w:rsid w:val="0072107C"/>
    <w:rsid w:val="00721E15"/>
    <w:rsid w:val="00722BAC"/>
    <w:rsid w:val="00723E94"/>
    <w:rsid w:val="00723F7A"/>
    <w:rsid w:val="00724138"/>
    <w:rsid w:val="00724321"/>
    <w:rsid w:val="00724965"/>
    <w:rsid w:val="00724EE9"/>
    <w:rsid w:val="0072530D"/>
    <w:rsid w:val="0072752A"/>
    <w:rsid w:val="00727613"/>
    <w:rsid w:val="007277FF"/>
    <w:rsid w:val="00727F01"/>
    <w:rsid w:val="0073094B"/>
    <w:rsid w:val="00730D5D"/>
    <w:rsid w:val="007311C7"/>
    <w:rsid w:val="00731FDA"/>
    <w:rsid w:val="0073396F"/>
    <w:rsid w:val="007342B3"/>
    <w:rsid w:val="007346B4"/>
    <w:rsid w:val="00735264"/>
    <w:rsid w:val="00736B7A"/>
    <w:rsid w:val="00736C41"/>
    <w:rsid w:val="0073701A"/>
    <w:rsid w:val="0073730B"/>
    <w:rsid w:val="00737935"/>
    <w:rsid w:val="0074048B"/>
    <w:rsid w:val="00740FE2"/>
    <w:rsid w:val="007413A0"/>
    <w:rsid w:val="007415C4"/>
    <w:rsid w:val="00742A4B"/>
    <w:rsid w:val="007435E4"/>
    <w:rsid w:val="00743D97"/>
    <w:rsid w:val="00744569"/>
    <w:rsid w:val="00744924"/>
    <w:rsid w:val="00744D3E"/>
    <w:rsid w:val="007452C4"/>
    <w:rsid w:val="007452FD"/>
    <w:rsid w:val="007458EF"/>
    <w:rsid w:val="00747190"/>
    <w:rsid w:val="0074756A"/>
    <w:rsid w:val="0074782C"/>
    <w:rsid w:val="00747F11"/>
    <w:rsid w:val="0075037F"/>
    <w:rsid w:val="00751A09"/>
    <w:rsid w:val="0075203E"/>
    <w:rsid w:val="007524D5"/>
    <w:rsid w:val="007526EB"/>
    <w:rsid w:val="007538A7"/>
    <w:rsid w:val="007567D3"/>
    <w:rsid w:val="00756B54"/>
    <w:rsid w:val="00757446"/>
    <w:rsid w:val="0075759C"/>
    <w:rsid w:val="0076011B"/>
    <w:rsid w:val="00760F5D"/>
    <w:rsid w:val="00761084"/>
    <w:rsid w:val="00761407"/>
    <w:rsid w:val="007614C9"/>
    <w:rsid w:val="00761892"/>
    <w:rsid w:val="00761B0E"/>
    <w:rsid w:val="00761F4B"/>
    <w:rsid w:val="007629A2"/>
    <w:rsid w:val="007639A6"/>
    <w:rsid w:val="00764C7A"/>
    <w:rsid w:val="00766B9D"/>
    <w:rsid w:val="007703EF"/>
    <w:rsid w:val="00771EEF"/>
    <w:rsid w:val="0077226F"/>
    <w:rsid w:val="00772BEB"/>
    <w:rsid w:val="00773097"/>
    <w:rsid w:val="0077344F"/>
    <w:rsid w:val="0077433D"/>
    <w:rsid w:val="00776A28"/>
    <w:rsid w:val="0077770C"/>
    <w:rsid w:val="00777B45"/>
    <w:rsid w:val="00780FCD"/>
    <w:rsid w:val="00781BB1"/>
    <w:rsid w:val="00781EB9"/>
    <w:rsid w:val="007821E5"/>
    <w:rsid w:val="00782B01"/>
    <w:rsid w:val="00782F1C"/>
    <w:rsid w:val="00783B42"/>
    <w:rsid w:val="00783C90"/>
    <w:rsid w:val="007851DB"/>
    <w:rsid w:val="00785315"/>
    <w:rsid w:val="007854BF"/>
    <w:rsid w:val="007856AC"/>
    <w:rsid w:val="00785B63"/>
    <w:rsid w:val="0078631A"/>
    <w:rsid w:val="007873D0"/>
    <w:rsid w:val="00787F22"/>
    <w:rsid w:val="00790501"/>
    <w:rsid w:val="00790BDF"/>
    <w:rsid w:val="007910B0"/>
    <w:rsid w:val="007915EE"/>
    <w:rsid w:val="00791DFA"/>
    <w:rsid w:val="00792686"/>
    <w:rsid w:val="007926BB"/>
    <w:rsid w:val="00792E35"/>
    <w:rsid w:val="00794CDA"/>
    <w:rsid w:val="00794F2E"/>
    <w:rsid w:val="00794FAF"/>
    <w:rsid w:val="00795D16"/>
    <w:rsid w:val="00795FF1"/>
    <w:rsid w:val="00796479"/>
    <w:rsid w:val="007964BD"/>
    <w:rsid w:val="0079665F"/>
    <w:rsid w:val="00796AA8"/>
    <w:rsid w:val="00796D2A"/>
    <w:rsid w:val="007970D4"/>
    <w:rsid w:val="00797609"/>
    <w:rsid w:val="007A131A"/>
    <w:rsid w:val="007A14EE"/>
    <w:rsid w:val="007A1526"/>
    <w:rsid w:val="007A1582"/>
    <w:rsid w:val="007A25E8"/>
    <w:rsid w:val="007A2CEB"/>
    <w:rsid w:val="007A2F92"/>
    <w:rsid w:val="007A341C"/>
    <w:rsid w:val="007A38EB"/>
    <w:rsid w:val="007A426D"/>
    <w:rsid w:val="007A55A4"/>
    <w:rsid w:val="007A5908"/>
    <w:rsid w:val="007A6061"/>
    <w:rsid w:val="007A68CE"/>
    <w:rsid w:val="007B0720"/>
    <w:rsid w:val="007B0FEF"/>
    <w:rsid w:val="007B112C"/>
    <w:rsid w:val="007B11E6"/>
    <w:rsid w:val="007B18B4"/>
    <w:rsid w:val="007B2908"/>
    <w:rsid w:val="007B2B2C"/>
    <w:rsid w:val="007B3F45"/>
    <w:rsid w:val="007B4109"/>
    <w:rsid w:val="007B43EC"/>
    <w:rsid w:val="007B4F35"/>
    <w:rsid w:val="007B54BF"/>
    <w:rsid w:val="007B5534"/>
    <w:rsid w:val="007B5A08"/>
    <w:rsid w:val="007B5A89"/>
    <w:rsid w:val="007B62F5"/>
    <w:rsid w:val="007B6C25"/>
    <w:rsid w:val="007B6FF1"/>
    <w:rsid w:val="007B736B"/>
    <w:rsid w:val="007B7817"/>
    <w:rsid w:val="007B7A28"/>
    <w:rsid w:val="007C0C4B"/>
    <w:rsid w:val="007C0EE2"/>
    <w:rsid w:val="007C155E"/>
    <w:rsid w:val="007C1A72"/>
    <w:rsid w:val="007C26B3"/>
    <w:rsid w:val="007C3FBD"/>
    <w:rsid w:val="007C5B5C"/>
    <w:rsid w:val="007C6260"/>
    <w:rsid w:val="007C67BB"/>
    <w:rsid w:val="007C779E"/>
    <w:rsid w:val="007C7866"/>
    <w:rsid w:val="007C7B25"/>
    <w:rsid w:val="007D13E9"/>
    <w:rsid w:val="007D1CC2"/>
    <w:rsid w:val="007D1D5C"/>
    <w:rsid w:val="007D2188"/>
    <w:rsid w:val="007D3D65"/>
    <w:rsid w:val="007D4098"/>
    <w:rsid w:val="007D5123"/>
    <w:rsid w:val="007D53CC"/>
    <w:rsid w:val="007D567F"/>
    <w:rsid w:val="007D78A8"/>
    <w:rsid w:val="007E058A"/>
    <w:rsid w:val="007E16F7"/>
    <w:rsid w:val="007E1ABB"/>
    <w:rsid w:val="007E2DFD"/>
    <w:rsid w:val="007E2E99"/>
    <w:rsid w:val="007E30CB"/>
    <w:rsid w:val="007E36FE"/>
    <w:rsid w:val="007E3ECD"/>
    <w:rsid w:val="007E4A00"/>
    <w:rsid w:val="007E4A4A"/>
    <w:rsid w:val="007E4C86"/>
    <w:rsid w:val="007E5079"/>
    <w:rsid w:val="007E7857"/>
    <w:rsid w:val="007F073A"/>
    <w:rsid w:val="007F07CD"/>
    <w:rsid w:val="007F0DC5"/>
    <w:rsid w:val="007F1345"/>
    <w:rsid w:val="007F15BF"/>
    <w:rsid w:val="007F15D5"/>
    <w:rsid w:val="007F1B55"/>
    <w:rsid w:val="007F1CA3"/>
    <w:rsid w:val="007F237B"/>
    <w:rsid w:val="007F2669"/>
    <w:rsid w:val="007F2756"/>
    <w:rsid w:val="007F2A5E"/>
    <w:rsid w:val="007F2C3F"/>
    <w:rsid w:val="007F3983"/>
    <w:rsid w:val="007F45AA"/>
    <w:rsid w:val="007F4CBD"/>
    <w:rsid w:val="007F4D0E"/>
    <w:rsid w:val="007F73BB"/>
    <w:rsid w:val="007F7B29"/>
    <w:rsid w:val="00800148"/>
    <w:rsid w:val="00800B9C"/>
    <w:rsid w:val="00800FBA"/>
    <w:rsid w:val="00801994"/>
    <w:rsid w:val="00802784"/>
    <w:rsid w:val="00802A34"/>
    <w:rsid w:val="00802B4E"/>
    <w:rsid w:val="00803F71"/>
    <w:rsid w:val="008041A1"/>
    <w:rsid w:val="008042F5"/>
    <w:rsid w:val="008047DB"/>
    <w:rsid w:val="0080613C"/>
    <w:rsid w:val="0080622A"/>
    <w:rsid w:val="00807224"/>
    <w:rsid w:val="00807237"/>
    <w:rsid w:val="00807FEC"/>
    <w:rsid w:val="0081111D"/>
    <w:rsid w:val="00811CE8"/>
    <w:rsid w:val="00812091"/>
    <w:rsid w:val="0081316F"/>
    <w:rsid w:val="00813365"/>
    <w:rsid w:val="00813C4D"/>
    <w:rsid w:val="00813C7F"/>
    <w:rsid w:val="008148C8"/>
    <w:rsid w:val="00814A44"/>
    <w:rsid w:val="0081707A"/>
    <w:rsid w:val="0081763F"/>
    <w:rsid w:val="008201C0"/>
    <w:rsid w:val="00821BE1"/>
    <w:rsid w:val="00822AB7"/>
    <w:rsid w:val="00823ED2"/>
    <w:rsid w:val="00823EE5"/>
    <w:rsid w:val="008249B8"/>
    <w:rsid w:val="00824F40"/>
    <w:rsid w:val="00825399"/>
    <w:rsid w:val="0083097D"/>
    <w:rsid w:val="00831F5C"/>
    <w:rsid w:val="008324B7"/>
    <w:rsid w:val="008327C5"/>
    <w:rsid w:val="008329CF"/>
    <w:rsid w:val="00832FC0"/>
    <w:rsid w:val="00833152"/>
    <w:rsid w:val="00833813"/>
    <w:rsid w:val="00833A82"/>
    <w:rsid w:val="00834D3F"/>
    <w:rsid w:val="00835227"/>
    <w:rsid w:val="00835D54"/>
    <w:rsid w:val="00836304"/>
    <w:rsid w:val="00836FA0"/>
    <w:rsid w:val="00837DAB"/>
    <w:rsid w:val="00840FA6"/>
    <w:rsid w:val="008413D7"/>
    <w:rsid w:val="00841930"/>
    <w:rsid w:val="00842CB9"/>
    <w:rsid w:val="0084350E"/>
    <w:rsid w:val="008447A1"/>
    <w:rsid w:val="00844856"/>
    <w:rsid w:val="008448B3"/>
    <w:rsid w:val="00844F60"/>
    <w:rsid w:val="00845249"/>
    <w:rsid w:val="008474C6"/>
    <w:rsid w:val="00847678"/>
    <w:rsid w:val="00847714"/>
    <w:rsid w:val="00847849"/>
    <w:rsid w:val="00847AF6"/>
    <w:rsid w:val="00850A43"/>
    <w:rsid w:val="00850D7F"/>
    <w:rsid w:val="00850EDD"/>
    <w:rsid w:val="00853C0B"/>
    <w:rsid w:val="0085444A"/>
    <w:rsid w:val="00854A40"/>
    <w:rsid w:val="008552CE"/>
    <w:rsid w:val="008556DF"/>
    <w:rsid w:val="00855EBD"/>
    <w:rsid w:val="00856F59"/>
    <w:rsid w:val="008575E5"/>
    <w:rsid w:val="00860E4F"/>
    <w:rsid w:val="00861978"/>
    <w:rsid w:val="0086202E"/>
    <w:rsid w:val="008627CC"/>
    <w:rsid w:val="00862959"/>
    <w:rsid w:val="00863065"/>
    <w:rsid w:val="00863C6E"/>
    <w:rsid w:val="00863D2B"/>
    <w:rsid w:val="00863E5F"/>
    <w:rsid w:val="00863F8E"/>
    <w:rsid w:val="008640E7"/>
    <w:rsid w:val="00864A96"/>
    <w:rsid w:val="00866038"/>
    <w:rsid w:val="00866304"/>
    <w:rsid w:val="00866A03"/>
    <w:rsid w:val="008674E7"/>
    <w:rsid w:val="00871157"/>
    <w:rsid w:val="00871973"/>
    <w:rsid w:val="00872824"/>
    <w:rsid w:val="00872CC7"/>
    <w:rsid w:val="00872D99"/>
    <w:rsid w:val="0087449D"/>
    <w:rsid w:val="008745EA"/>
    <w:rsid w:val="00874C84"/>
    <w:rsid w:val="00876601"/>
    <w:rsid w:val="00876D06"/>
    <w:rsid w:val="0087771A"/>
    <w:rsid w:val="00877C94"/>
    <w:rsid w:val="00877EBD"/>
    <w:rsid w:val="008805E8"/>
    <w:rsid w:val="00880AAD"/>
    <w:rsid w:val="00882EEC"/>
    <w:rsid w:val="00883A6D"/>
    <w:rsid w:val="00883AA5"/>
    <w:rsid w:val="00883CCC"/>
    <w:rsid w:val="008845EF"/>
    <w:rsid w:val="00884857"/>
    <w:rsid w:val="0088659E"/>
    <w:rsid w:val="008875E8"/>
    <w:rsid w:val="008877E4"/>
    <w:rsid w:val="00891094"/>
    <w:rsid w:val="00891A24"/>
    <w:rsid w:val="00892803"/>
    <w:rsid w:val="00892D6A"/>
    <w:rsid w:val="00892DFE"/>
    <w:rsid w:val="00893601"/>
    <w:rsid w:val="00893901"/>
    <w:rsid w:val="00893A7E"/>
    <w:rsid w:val="0089535D"/>
    <w:rsid w:val="008955DA"/>
    <w:rsid w:val="00895BF4"/>
    <w:rsid w:val="00895C11"/>
    <w:rsid w:val="00895DAD"/>
    <w:rsid w:val="00896E63"/>
    <w:rsid w:val="008A064D"/>
    <w:rsid w:val="008A0B72"/>
    <w:rsid w:val="008A1A41"/>
    <w:rsid w:val="008A1C2D"/>
    <w:rsid w:val="008A230E"/>
    <w:rsid w:val="008A3BCB"/>
    <w:rsid w:val="008A3E45"/>
    <w:rsid w:val="008A4F7C"/>
    <w:rsid w:val="008A5382"/>
    <w:rsid w:val="008A562F"/>
    <w:rsid w:val="008A5816"/>
    <w:rsid w:val="008A60DB"/>
    <w:rsid w:val="008A71F1"/>
    <w:rsid w:val="008B0487"/>
    <w:rsid w:val="008B04B7"/>
    <w:rsid w:val="008B0545"/>
    <w:rsid w:val="008B1003"/>
    <w:rsid w:val="008B2CC7"/>
    <w:rsid w:val="008B5579"/>
    <w:rsid w:val="008B6355"/>
    <w:rsid w:val="008B64EF"/>
    <w:rsid w:val="008B720A"/>
    <w:rsid w:val="008B7B72"/>
    <w:rsid w:val="008C0526"/>
    <w:rsid w:val="008C0FB0"/>
    <w:rsid w:val="008C18E9"/>
    <w:rsid w:val="008C2A6A"/>
    <w:rsid w:val="008C32B7"/>
    <w:rsid w:val="008C3A95"/>
    <w:rsid w:val="008C435E"/>
    <w:rsid w:val="008C4550"/>
    <w:rsid w:val="008C4A4D"/>
    <w:rsid w:val="008C4DC4"/>
    <w:rsid w:val="008C628B"/>
    <w:rsid w:val="008C6467"/>
    <w:rsid w:val="008C7320"/>
    <w:rsid w:val="008C7E71"/>
    <w:rsid w:val="008C7E85"/>
    <w:rsid w:val="008D12CE"/>
    <w:rsid w:val="008D1719"/>
    <w:rsid w:val="008D2409"/>
    <w:rsid w:val="008D30FF"/>
    <w:rsid w:val="008D407B"/>
    <w:rsid w:val="008D43EE"/>
    <w:rsid w:val="008D50F9"/>
    <w:rsid w:val="008D5759"/>
    <w:rsid w:val="008D5839"/>
    <w:rsid w:val="008D5B46"/>
    <w:rsid w:val="008D5C62"/>
    <w:rsid w:val="008D647C"/>
    <w:rsid w:val="008D70E4"/>
    <w:rsid w:val="008D74ED"/>
    <w:rsid w:val="008D75AD"/>
    <w:rsid w:val="008E03EA"/>
    <w:rsid w:val="008E20DF"/>
    <w:rsid w:val="008E2223"/>
    <w:rsid w:val="008E2389"/>
    <w:rsid w:val="008E3F01"/>
    <w:rsid w:val="008E4285"/>
    <w:rsid w:val="008E4816"/>
    <w:rsid w:val="008E5256"/>
    <w:rsid w:val="008E565E"/>
    <w:rsid w:val="008E5767"/>
    <w:rsid w:val="008E5E09"/>
    <w:rsid w:val="008E5E49"/>
    <w:rsid w:val="008E6479"/>
    <w:rsid w:val="008E6BFF"/>
    <w:rsid w:val="008E75BD"/>
    <w:rsid w:val="008E7810"/>
    <w:rsid w:val="008E79C8"/>
    <w:rsid w:val="008E7B1A"/>
    <w:rsid w:val="008E7CF3"/>
    <w:rsid w:val="008F2109"/>
    <w:rsid w:val="008F30B9"/>
    <w:rsid w:val="008F31B4"/>
    <w:rsid w:val="008F5571"/>
    <w:rsid w:val="008F61AE"/>
    <w:rsid w:val="008F6C9E"/>
    <w:rsid w:val="008F7731"/>
    <w:rsid w:val="00901039"/>
    <w:rsid w:val="00901B51"/>
    <w:rsid w:val="00903A8E"/>
    <w:rsid w:val="00903BF0"/>
    <w:rsid w:val="00903D2A"/>
    <w:rsid w:val="00904080"/>
    <w:rsid w:val="00905292"/>
    <w:rsid w:val="0090552F"/>
    <w:rsid w:val="0090610E"/>
    <w:rsid w:val="00906839"/>
    <w:rsid w:val="00906C55"/>
    <w:rsid w:val="0090706E"/>
    <w:rsid w:val="009077AA"/>
    <w:rsid w:val="009077F2"/>
    <w:rsid w:val="00907C9E"/>
    <w:rsid w:val="00907E36"/>
    <w:rsid w:val="009104FC"/>
    <w:rsid w:val="00910742"/>
    <w:rsid w:val="00911061"/>
    <w:rsid w:val="00911954"/>
    <w:rsid w:val="00912476"/>
    <w:rsid w:val="0091291A"/>
    <w:rsid w:val="00912D0E"/>
    <w:rsid w:val="00914AC0"/>
    <w:rsid w:val="00914C35"/>
    <w:rsid w:val="00914FFE"/>
    <w:rsid w:val="0091575C"/>
    <w:rsid w:val="0091604B"/>
    <w:rsid w:val="009174AE"/>
    <w:rsid w:val="00917C91"/>
    <w:rsid w:val="009208D4"/>
    <w:rsid w:val="00920D83"/>
    <w:rsid w:val="0092276C"/>
    <w:rsid w:val="00922F06"/>
    <w:rsid w:val="0092553E"/>
    <w:rsid w:val="009259DE"/>
    <w:rsid w:val="009262D5"/>
    <w:rsid w:val="00926543"/>
    <w:rsid w:val="00926D63"/>
    <w:rsid w:val="009273E2"/>
    <w:rsid w:val="009300E3"/>
    <w:rsid w:val="00930178"/>
    <w:rsid w:val="00930600"/>
    <w:rsid w:val="0093079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37E93"/>
    <w:rsid w:val="00940A25"/>
    <w:rsid w:val="009413CA"/>
    <w:rsid w:val="009417A5"/>
    <w:rsid w:val="0094237C"/>
    <w:rsid w:val="00942546"/>
    <w:rsid w:val="0094261F"/>
    <w:rsid w:val="00942DB2"/>
    <w:rsid w:val="0094315F"/>
    <w:rsid w:val="00943424"/>
    <w:rsid w:val="00943BB5"/>
    <w:rsid w:val="00946002"/>
    <w:rsid w:val="00946808"/>
    <w:rsid w:val="00947002"/>
    <w:rsid w:val="0094702D"/>
    <w:rsid w:val="00947941"/>
    <w:rsid w:val="009479FA"/>
    <w:rsid w:val="00950516"/>
    <w:rsid w:val="009512B5"/>
    <w:rsid w:val="00951646"/>
    <w:rsid w:val="009521AA"/>
    <w:rsid w:val="0095249B"/>
    <w:rsid w:val="009538BE"/>
    <w:rsid w:val="00953B3F"/>
    <w:rsid w:val="009544A7"/>
    <w:rsid w:val="00954A5B"/>
    <w:rsid w:val="00954EC1"/>
    <w:rsid w:val="009561CC"/>
    <w:rsid w:val="0095646E"/>
    <w:rsid w:val="00956E1D"/>
    <w:rsid w:val="00956FBC"/>
    <w:rsid w:val="0095719D"/>
    <w:rsid w:val="0095765B"/>
    <w:rsid w:val="009578B5"/>
    <w:rsid w:val="00957DB2"/>
    <w:rsid w:val="009608C7"/>
    <w:rsid w:val="00960BAA"/>
    <w:rsid w:val="009612CF"/>
    <w:rsid w:val="009615EF"/>
    <w:rsid w:val="0096173F"/>
    <w:rsid w:val="00961F48"/>
    <w:rsid w:val="0096233A"/>
    <w:rsid w:val="00962668"/>
    <w:rsid w:val="009626DB"/>
    <w:rsid w:val="00962BFF"/>
    <w:rsid w:val="00963EE0"/>
    <w:rsid w:val="00964FFC"/>
    <w:rsid w:val="00966113"/>
    <w:rsid w:val="00966184"/>
    <w:rsid w:val="009676E7"/>
    <w:rsid w:val="00967F52"/>
    <w:rsid w:val="0097027A"/>
    <w:rsid w:val="00970338"/>
    <w:rsid w:val="00970851"/>
    <w:rsid w:val="009709EF"/>
    <w:rsid w:val="00970ECC"/>
    <w:rsid w:val="00971DF0"/>
    <w:rsid w:val="009734AD"/>
    <w:rsid w:val="00973A8C"/>
    <w:rsid w:val="00973D3B"/>
    <w:rsid w:val="00973EFA"/>
    <w:rsid w:val="009743EC"/>
    <w:rsid w:val="00975096"/>
    <w:rsid w:val="009752EC"/>
    <w:rsid w:val="0097577C"/>
    <w:rsid w:val="00975EB8"/>
    <w:rsid w:val="00976A93"/>
    <w:rsid w:val="00977FA3"/>
    <w:rsid w:val="00980100"/>
    <w:rsid w:val="00980623"/>
    <w:rsid w:val="00980A6A"/>
    <w:rsid w:val="00980E36"/>
    <w:rsid w:val="00980FA9"/>
    <w:rsid w:val="009821B3"/>
    <w:rsid w:val="009824BF"/>
    <w:rsid w:val="009828F8"/>
    <w:rsid w:val="00982B35"/>
    <w:rsid w:val="009832FE"/>
    <w:rsid w:val="009838E5"/>
    <w:rsid w:val="00984043"/>
    <w:rsid w:val="009842B7"/>
    <w:rsid w:val="009846F4"/>
    <w:rsid w:val="00984F34"/>
    <w:rsid w:val="009857F0"/>
    <w:rsid w:val="00985CD2"/>
    <w:rsid w:val="00985E35"/>
    <w:rsid w:val="00985F7B"/>
    <w:rsid w:val="00986961"/>
    <w:rsid w:val="00987115"/>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4C5A"/>
    <w:rsid w:val="00995439"/>
    <w:rsid w:val="00995592"/>
    <w:rsid w:val="00995604"/>
    <w:rsid w:val="00995CFA"/>
    <w:rsid w:val="009960FA"/>
    <w:rsid w:val="009964BF"/>
    <w:rsid w:val="00996EB2"/>
    <w:rsid w:val="00996EDE"/>
    <w:rsid w:val="00997296"/>
    <w:rsid w:val="0099790E"/>
    <w:rsid w:val="009A0380"/>
    <w:rsid w:val="009A056D"/>
    <w:rsid w:val="009A114E"/>
    <w:rsid w:val="009A1B8A"/>
    <w:rsid w:val="009A21AE"/>
    <w:rsid w:val="009A26D3"/>
    <w:rsid w:val="009A366C"/>
    <w:rsid w:val="009A3B8C"/>
    <w:rsid w:val="009A452E"/>
    <w:rsid w:val="009A45D7"/>
    <w:rsid w:val="009A48A6"/>
    <w:rsid w:val="009A5C46"/>
    <w:rsid w:val="009A7AD3"/>
    <w:rsid w:val="009A7D38"/>
    <w:rsid w:val="009B0965"/>
    <w:rsid w:val="009B11B8"/>
    <w:rsid w:val="009B1264"/>
    <w:rsid w:val="009B1FCB"/>
    <w:rsid w:val="009B2340"/>
    <w:rsid w:val="009B28C9"/>
    <w:rsid w:val="009B2AC2"/>
    <w:rsid w:val="009B3732"/>
    <w:rsid w:val="009B37C1"/>
    <w:rsid w:val="009B507E"/>
    <w:rsid w:val="009B5736"/>
    <w:rsid w:val="009B6295"/>
    <w:rsid w:val="009B6485"/>
    <w:rsid w:val="009B6688"/>
    <w:rsid w:val="009B734B"/>
    <w:rsid w:val="009B78BD"/>
    <w:rsid w:val="009B7A8E"/>
    <w:rsid w:val="009C0343"/>
    <w:rsid w:val="009C1723"/>
    <w:rsid w:val="009C2C2A"/>
    <w:rsid w:val="009C3262"/>
    <w:rsid w:val="009C359A"/>
    <w:rsid w:val="009C4013"/>
    <w:rsid w:val="009C41D8"/>
    <w:rsid w:val="009C45A9"/>
    <w:rsid w:val="009C5038"/>
    <w:rsid w:val="009C5B71"/>
    <w:rsid w:val="009C5C5A"/>
    <w:rsid w:val="009C6644"/>
    <w:rsid w:val="009C7AD8"/>
    <w:rsid w:val="009D0CDA"/>
    <w:rsid w:val="009D0D71"/>
    <w:rsid w:val="009D1899"/>
    <w:rsid w:val="009D1912"/>
    <w:rsid w:val="009D1CEF"/>
    <w:rsid w:val="009D1EF2"/>
    <w:rsid w:val="009D2166"/>
    <w:rsid w:val="009D237E"/>
    <w:rsid w:val="009D351A"/>
    <w:rsid w:val="009D3953"/>
    <w:rsid w:val="009D4BAE"/>
    <w:rsid w:val="009D4DB9"/>
    <w:rsid w:val="009D4DBF"/>
    <w:rsid w:val="009D6032"/>
    <w:rsid w:val="009D60A4"/>
    <w:rsid w:val="009D6319"/>
    <w:rsid w:val="009D69AD"/>
    <w:rsid w:val="009E049C"/>
    <w:rsid w:val="009E1BA7"/>
    <w:rsid w:val="009E2526"/>
    <w:rsid w:val="009E26AB"/>
    <w:rsid w:val="009E2BD6"/>
    <w:rsid w:val="009E4064"/>
    <w:rsid w:val="009E4228"/>
    <w:rsid w:val="009E44DB"/>
    <w:rsid w:val="009E4578"/>
    <w:rsid w:val="009E5733"/>
    <w:rsid w:val="009E70CB"/>
    <w:rsid w:val="009E79B2"/>
    <w:rsid w:val="009F0202"/>
    <w:rsid w:val="009F1C34"/>
    <w:rsid w:val="009F3358"/>
    <w:rsid w:val="009F3768"/>
    <w:rsid w:val="009F3B53"/>
    <w:rsid w:val="009F46AD"/>
    <w:rsid w:val="009F6106"/>
    <w:rsid w:val="009F676A"/>
    <w:rsid w:val="009F6E3C"/>
    <w:rsid w:val="00A00765"/>
    <w:rsid w:val="00A00952"/>
    <w:rsid w:val="00A0578B"/>
    <w:rsid w:val="00A0632E"/>
    <w:rsid w:val="00A1002D"/>
    <w:rsid w:val="00A11621"/>
    <w:rsid w:val="00A11922"/>
    <w:rsid w:val="00A136A1"/>
    <w:rsid w:val="00A13A79"/>
    <w:rsid w:val="00A13FBD"/>
    <w:rsid w:val="00A14FDD"/>
    <w:rsid w:val="00A16017"/>
    <w:rsid w:val="00A16575"/>
    <w:rsid w:val="00A16746"/>
    <w:rsid w:val="00A16BB2"/>
    <w:rsid w:val="00A17067"/>
    <w:rsid w:val="00A173C7"/>
    <w:rsid w:val="00A20828"/>
    <w:rsid w:val="00A21485"/>
    <w:rsid w:val="00A2180E"/>
    <w:rsid w:val="00A21B27"/>
    <w:rsid w:val="00A22269"/>
    <w:rsid w:val="00A22284"/>
    <w:rsid w:val="00A223E6"/>
    <w:rsid w:val="00A22DA1"/>
    <w:rsid w:val="00A22DFA"/>
    <w:rsid w:val="00A23277"/>
    <w:rsid w:val="00A23709"/>
    <w:rsid w:val="00A24642"/>
    <w:rsid w:val="00A2566D"/>
    <w:rsid w:val="00A25BEE"/>
    <w:rsid w:val="00A25C0D"/>
    <w:rsid w:val="00A26072"/>
    <w:rsid w:val="00A26641"/>
    <w:rsid w:val="00A26E4F"/>
    <w:rsid w:val="00A27FD1"/>
    <w:rsid w:val="00A30BD0"/>
    <w:rsid w:val="00A31EB3"/>
    <w:rsid w:val="00A32BC5"/>
    <w:rsid w:val="00A32CAD"/>
    <w:rsid w:val="00A34AB8"/>
    <w:rsid w:val="00A34BC2"/>
    <w:rsid w:val="00A34E1B"/>
    <w:rsid w:val="00A355BD"/>
    <w:rsid w:val="00A3562B"/>
    <w:rsid w:val="00A3668B"/>
    <w:rsid w:val="00A3737E"/>
    <w:rsid w:val="00A37A6D"/>
    <w:rsid w:val="00A4102F"/>
    <w:rsid w:val="00A41132"/>
    <w:rsid w:val="00A41EAC"/>
    <w:rsid w:val="00A4209C"/>
    <w:rsid w:val="00A422A2"/>
    <w:rsid w:val="00A42643"/>
    <w:rsid w:val="00A42EFE"/>
    <w:rsid w:val="00A43D52"/>
    <w:rsid w:val="00A44A4E"/>
    <w:rsid w:val="00A46029"/>
    <w:rsid w:val="00A461BB"/>
    <w:rsid w:val="00A46670"/>
    <w:rsid w:val="00A47640"/>
    <w:rsid w:val="00A503F6"/>
    <w:rsid w:val="00A505BF"/>
    <w:rsid w:val="00A5232A"/>
    <w:rsid w:val="00A52372"/>
    <w:rsid w:val="00A52655"/>
    <w:rsid w:val="00A52F6A"/>
    <w:rsid w:val="00A54307"/>
    <w:rsid w:val="00A545DC"/>
    <w:rsid w:val="00A54AFE"/>
    <w:rsid w:val="00A559FC"/>
    <w:rsid w:val="00A55D97"/>
    <w:rsid w:val="00A57084"/>
    <w:rsid w:val="00A5728C"/>
    <w:rsid w:val="00A576E2"/>
    <w:rsid w:val="00A607CC"/>
    <w:rsid w:val="00A61A8E"/>
    <w:rsid w:val="00A62F60"/>
    <w:rsid w:val="00A64084"/>
    <w:rsid w:val="00A64932"/>
    <w:rsid w:val="00A64A13"/>
    <w:rsid w:val="00A64BD0"/>
    <w:rsid w:val="00A65FAB"/>
    <w:rsid w:val="00A66591"/>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294B"/>
    <w:rsid w:val="00A831D5"/>
    <w:rsid w:val="00A83718"/>
    <w:rsid w:val="00A83DD0"/>
    <w:rsid w:val="00A85860"/>
    <w:rsid w:val="00A86013"/>
    <w:rsid w:val="00A860E8"/>
    <w:rsid w:val="00A8694E"/>
    <w:rsid w:val="00A86C05"/>
    <w:rsid w:val="00A87B21"/>
    <w:rsid w:val="00A87D89"/>
    <w:rsid w:val="00A87F81"/>
    <w:rsid w:val="00A90087"/>
    <w:rsid w:val="00A902A0"/>
    <w:rsid w:val="00A903CF"/>
    <w:rsid w:val="00A9094C"/>
    <w:rsid w:val="00A90D3E"/>
    <w:rsid w:val="00A90FA0"/>
    <w:rsid w:val="00A91149"/>
    <w:rsid w:val="00A91B9B"/>
    <w:rsid w:val="00A92BF4"/>
    <w:rsid w:val="00A935A6"/>
    <w:rsid w:val="00A936F8"/>
    <w:rsid w:val="00A93E3C"/>
    <w:rsid w:val="00A93F8B"/>
    <w:rsid w:val="00A94443"/>
    <w:rsid w:val="00A94E39"/>
    <w:rsid w:val="00A95D20"/>
    <w:rsid w:val="00A969BC"/>
    <w:rsid w:val="00A97F04"/>
    <w:rsid w:val="00A97FD2"/>
    <w:rsid w:val="00AA11AF"/>
    <w:rsid w:val="00AA1A7F"/>
    <w:rsid w:val="00AA3AB6"/>
    <w:rsid w:val="00AA3DE4"/>
    <w:rsid w:val="00AA4E28"/>
    <w:rsid w:val="00AA5540"/>
    <w:rsid w:val="00AA576A"/>
    <w:rsid w:val="00AA589F"/>
    <w:rsid w:val="00AA58B0"/>
    <w:rsid w:val="00AA5A91"/>
    <w:rsid w:val="00AA6298"/>
    <w:rsid w:val="00AA690A"/>
    <w:rsid w:val="00AA7E0D"/>
    <w:rsid w:val="00AB087D"/>
    <w:rsid w:val="00AB08CB"/>
    <w:rsid w:val="00AB0A7B"/>
    <w:rsid w:val="00AB0B9E"/>
    <w:rsid w:val="00AB14B6"/>
    <w:rsid w:val="00AB163D"/>
    <w:rsid w:val="00AB1A8D"/>
    <w:rsid w:val="00AB1F3D"/>
    <w:rsid w:val="00AB1FF3"/>
    <w:rsid w:val="00AB2388"/>
    <w:rsid w:val="00AB2759"/>
    <w:rsid w:val="00AB2B65"/>
    <w:rsid w:val="00AB32D7"/>
    <w:rsid w:val="00AB3733"/>
    <w:rsid w:val="00AB3A7D"/>
    <w:rsid w:val="00AB4C19"/>
    <w:rsid w:val="00AB52B5"/>
    <w:rsid w:val="00AB52FB"/>
    <w:rsid w:val="00AB69E0"/>
    <w:rsid w:val="00AB769D"/>
    <w:rsid w:val="00AB7B54"/>
    <w:rsid w:val="00AC11FC"/>
    <w:rsid w:val="00AC18C4"/>
    <w:rsid w:val="00AC33CC"/>
    <w:rsid w:val="00AC3B8A"/>
    <w:rsid w:val="00AC43D7"/>
    <w:rsid w:val="00AC4A35"/>
    <w:rsid w:val="00AC584C"/>
    <w:rsid w:val="00AC594D"/>
    <w:rsid w:val="00AC5C38"/>
    <w:rsid w:val="00AC6013"/>
    <w:rsid w:val="00AC66A8"/>
    <w:rsid w:val="00AC68DC"/>
    <w:rsid w:val="00AC7F5D"/>
    <w:rsid w:val="00AD0646"/>
    <w:rsid w:val="00AD08CA"/>
    <w:rsid w:val="00AD2858"/>
    <w:rsid w:val="00AD2CCC"/>
    <w:rsid w:val="00AD30C8"/>
    <w:rsid w:val="00AD33EA"/>
    <w:rsid w:val="00AD3789"/>
    <w:rsid w:val="00AD3CF7"/>
    <w:rsid w:val="00AD426B"/>
    <w:rsid w:val="00AD4F86"/>
    <w:rsid w:val="00AE0372"/>
    <w:rsid w:val="00AE0A1B"/>
    <w:rsid w:val="00AE0B2F"/>
    <w:rsid w:val="00AE120D"/>
    <w:rsid w:val="00AE3261"/>
    <w:rsid w:val="00AE3DE9"/>
    <w:rsid w:val="00AE439E"/>
    <w:rsid w:val="00AE4C8B"/>
    <w:rsid w:val="00AE55D9"/>
    <w:rsid w:val="00AE5BC8"/>
    <w:rsid w:val="00AE5C1C"/>
    <w:rsid w:val="00AE698A"/>
    <w:rsid w:val="00AE7C99"/>
    <w:rsid w:val="00AF0065"/>
    <w:rsid w:val="00AF05DE"/>
    <w:rsid w:val="00AF091A"/>
    <w:rsid w:val="00AF0ED9"/>
    <w:rsid w:val="00AF1286"/>
    <w:rsid w:val="00AF1572"/>
    <w:rsid w:val="00AF1790"/>
    <w:rsid w:val="00AF1901"/>
    <w:rsid w:val="00AF2D6B"/>
    <w:rsid w:val="00AF3AA9"/>
    <w:rsid w:val="00AF3B36"/>
    <w:rsid w:val="00AF424F"/>
    <w:rsid w:val="00AF465D"/>
    <w:rsid w:val="00AF4B60"/>
    <w:rsid w:val="00AF4D1B"/>
    <w:rsid w:val="00AF7022"/>
    <w:rsid w:val="00AF74E5"/>
    <w:rsid w:val="00AF7794"/>
    <w:rsid w:val="00AF77CF"/>
    <w:rsid w:val="00B003EE"/>
    <w:rsid w:val="00B01039"/>
    <w:rsid w:val="00B011B8"/>
    <w:rsid w:val="00B01BFC"/>
    <w:rsid w:val="00B02A87"/>
    <w:rsid w:val="00B033A1"/>
    <w:rsid w:val="00B03FEF"/>
    <w:rsid w:val="00B076FE"/>
    <w:rsid w:val="00B079B1"/>
    <w:rsid w:val="00B07AF1"/>
    <w:rsid w:val="00B10F80"/>
    <w:rsid w:val="00B1107B"/>
    <w:rsid w:val="00B11F0E"/>
    <w:rsid w:val="00B12CFF"/>
    <w:rsid w:val="00B1368C"/>
    <w:rsid w:val="00B13BA2"/>
    <w:rsid w:val="00B14552"/>
    <w:rsid w:val="00B1485E"/>
    <w:rsid w:val="00B14877"/>
    <w:rsid w:val="00B15D8F"/>
    <w:rsid w:val="00B15EE9"/>
    <w:rsid w:val="00B16099"/>
    <w:rsid w:val="00B164C8"/>
    <w:rsid w:val="00B16BFF"/>
    <w:rsid w:val="00B1715A"/>
    <w:rsid w:val="00B17872"/>
    <w:rsid w:val="00B17DFB"/>
    <w:rsid w:val="00B21B7D"/>
    <w:rsid w:val="00B221A4"/>
    <w:rsid w:val="00B224B8"/>
    <w:rsid w:val="00B22D73"/>
    <w:rsid w:val="00B235C1"/>
    <w:rsid w:val="00B269E7"/>
    <w:rsid w:val="00B26A0B"/>
    <w:rsid w:val="00B26B94"/>
    <w:rsid w:val="00B26D2C"/>
    <w:rsid w:val="00B278A4"/>
    <w:rsid w:val="00B27BDF"/>
    <w:rsid w:val="00B27C72"/>
    <w:rsid w:val="00B300CD"/>
    <w:rsid w:val="00B3065F"/>
    <w:rsid w:val="00B30665"/>
    <w:rsid w:val="00B3082F"/>
    <w:rsid w:val="00B309EA"/>
    <w:rsid w:val="00B318B1"/>
    <w:rsid w:val="00B32994"/>
    <w:rsid w:val="00B330D8"/>
    <w:rsid w:val="00B3399E"/>
    <w:rsid w:val="00B33D8B"/>
    <w:rsid w:val="00B34021"/>
    <w:rsid w:val="00B346DF"/>
    <w:rsid w:val="00B34D53"/>
    <w:rsid w:val="00B35586"/>
    <w:rsid w:val="00B35B32"/>
    <w:rsid w:val="00B35BC0"/>
    <w:rsid w:val="00B35FE1"/>
    <w:rsid w:val="00B365DC"/>
    <w:rsid w:val="00B36878"/>
    <w:rsid w:val="00B36D52"/>
    <w:rsid w:val="00B3732C"/>
    <w:rsid w:val="00B3775B"/>
    <w:rsid w:val="00B37870"/>
    <w:rsid w:val="00B37A13"/>
    <w:rsid w:val="00B43287"/>
    <w:rsid w:val="00B4475F"/>
    <w:rsid w:val="00B45888"/>
    <w:rsid w:val="00B468AB"/>
    <w:rsid w:val="00B46C85"/>
    <w:rsid w:val="00B46D55"/>
    <w:rsid w:val="00B46F22"/>
    <w:rsid w:val="00B470EA"/>
    <w:rsid w:val="00B47228"/>
    <w:rsid w:val="00B47551"/>
    <w:rsid w:val="00B479ED"/>
    <w:rsid w:val="00B50BBA"/>
    <w:rsid w:val="00B51181"/>
    <w:rsid w:val="00B512CA"/>
    <w:rsid w:val="00B521A4"/>
    <w:rsid w:val="00B5413C"/>
    <w:rsid w:val="00B545B0"/>
    <w:rsid w:val="00B54E92"/>
    <w:rsid w:val="00B55162"/>
    <w:rsid w:val="00B55E96"/>
    <w:rsid w:val="00B55FCC"/>
    <w:rsid w:val="00B56006"/>
    <w:rsid w:val="00B601CA"/>
    <w:rsid w:val="00B60BEC"/>
    <w:rsid w:val="00B60E1C"/>
    <w:rsid w:val="00B6131D"/>
    <w:rsid w:val="00B6171A"/>
    <w:rsid w:val="00B61D4B"/>
    <w:rsid w:val="00B621A0"/>
    <w:rsid w:val="00B64687"/>
    <w:rsid w:val="00B64EEE"/>
    <w:rsid w:val="00B65991"/>
    <w:rsid w:val="00B6697E"/>
    <w:rsid w:val="00B67BC4"/>
    <w:rsid w:val="00B67ED1"/>
    <w:rsid w:val="00B704CC"/>
    <w:rsid w:val="00B70C85"/>
    <w:rsid w:val="00B70D97"/>
    <w:rsid w:val="00B71401"/>
    <w:rsid w:val="00B720D2"/>
    <w:rsid w:val="00B72235"/>
    <w:rsid w:val="00B741FF"/>
    <w:rsid w:val="00B74CBE"/>
    <w:rsid w:val="00B74DA8"/>
    <w:rsid w:val="00B757DE"/>
    <w:rsid w:val="00B75C64"/>
    <w:rsid w:val="00B75DA2"/>
    <w:rsid w:val="00B7683E"/>
    <w:rsid w:val="00B7757D"/>
    <w:rsid w:val="00B776F7"/>
    <w:rsid w:val="00B77A29"/>
    <w:rsid w:val="00B804DB"/>
    <w:rsid w:val="00B8078A"/>
    <w:rsid w:val="00B80AB7"/>
    <w:rsid w:val="00B815C3"/>
    <w:rsid w:val="00B81BAE"/>
    <w:rsid w:val="00B826D3"/>
    <w:rsid w:val="00B82C8F"/>
    <w:rsid w:val="00B82D54"/>
    <w:rsid w:val="00B83B34"/>
    <w:rsid w:val="00B840DC"/>
    <w:rsid w:val="00B8446D"/>
    <w:rsid w:val="00B8551C"/>
    <w:rsid w:val="00B855DB"/>
    <w:rsid w:val="00B869BE"/>
    <w:rsid w:val="00B86C54"/>
    <w:rsid w:val="00B86CD1"/>
    <w:rsid w:val="00B86F8F"/>
    <w:rsid w:val="00B874A8"/>
    <w:rsid w:val="00B87F92"/>
    <w:rsid w:val="00B9078B"/>
    <w:rsid w:val="00B90A46"/>
    <w:rsid w:val="00B90BA7"/>
    <w:rsid w:val="00B91891"/>
    <w:rsid w:val="00B92411"/>
    <w:rsid w:val="00B924FE"/>
    <w:rsid w:val="00B92D5B"/>
    <w:rsid w:val="00B93111"/>
    <w:rsid w:val="00B9324D"/>
    <w:rsid w:val="00B93909"/>
    <w:rsid w:val="00B97052"/>
    <w:rsid w:val="00B972FB"/>
    <w:rsid w:val="00BA0D93"/>
    <w:rsid w:val="00BA2501"/>
    <w:rsid w:val="00BA3653"/>
    <w:rsid w:val="00BA3703"/>
    <w:rsid w:val="00BA3A0B"/>
    <w:rsid w:val="00BA3B15"/>
    <w:rsid w:val="00BA4845"/>
    <w:rsid w:val="00BA4900"/>
    <w:rsid w:val="00BA5F8B"/>
    <w:rsid w:val="00BA674C"/>
    <w:rsid w:val="00BA710E"/>
    <w:rsid w:val="00BA73D8"/>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0EFE"/>
    <w:rsid w:val="00BC1430"/>
    <w:rsid w:val="00BC1DE0"/>
    <w:rsid w:val="00BC2FCC"/>
    <w:rsid w:val="00BC3119"/>
    <w:rsid w:val="00BC3998"/>
    <w:rsid w:val="00BC39E0"/>
    <w:rsid w:val="00BC4360"/>
    <w:rsid w:val="00BC52B3"/>
    <w:rsid w:val="00BC60EC"/>
    <w:rsid w:val="00BC6949"/>
    <w:rsid w:val="00BC792A"/>
    <w:rsid w:val="00BC7A2B"/>
    <w:rsid w:val="00BD04DC"/>
    <w:rsid w:val="00BD066C"/>
    <w:rsid w:val="00BD0BE8"/>
    <w:rsid w:val="00BD1385"/>
    <w:rsid w:val="00BD2D7E"/>
    <w:rsid w:val="00BD31AC"/>
    <w:rsid w:val="00BD322E"/>
    <w:rsid w:val="00BD3C2B"/>
    <w:rsid w:val="00BD42F2"/>
    <w:rsid w:val="00BD443E"/>
    <w:rsid w:val="00BD4CD4"/>
    <w:rsid w:val="00BD5593"/>
    <w:rsid w:val="00BD5EF2"/>
    <w:rsid w:val="00BD5FCD"/>
    <w:rsid w:val="00BD6176"/>
    <w:rsid w:val="00BD61A1"/>
    <w:rsid w:val="00BD6F39"/>
    <w:rsid w:val="00BD7117"/>
    <w:rsid w:val="00BD71BF"/>
    <w:rsid w:val="00BD7A05"/>
    <w:rsid w:val="00BD7E71"/>
    <w:rsid w:val="00BD7EED"/>
    <w:rsid w:val="00BE0696"/>
    <w:rsid w:val="00BE09D8"/>
    <w:rsid w:val="00BE112E"/>
    <w:rsid w:val="00BE13D7"/>
    <w:rsid w:val="00BE1698"/>
    <w:rsid w:val="00BE1D15"/>
    <w:rsid w:val="00BE27CF"/>
    <w:rsid w:val="00BE2C61"/>
    <w:rsid w:val="00BE2E18"/>
    <w:rsid w:val="00BE3883"/>
    <w:rsid w:val="00BE3ADE"/>
    <w:rsid w:val="00BE417E"/>
    <w:rsid w:val="00BE630F"/>
    <w:rsid w:val="00BE6942"/>
    <w:rsid w:val="00BE6E25"/>
    <w:rsid w:val="00BE7D3C"/>
    <w:rsid w:val="00BF009E"/>
    <w:rsid w:val="00BF0ECE"/>
    <w:rsid w:val="00BF21A4"/>
    <w:rsid w:val="00BF288B"/>
    <w:rsid w:val="00BF2AD7"/>
    <w:rsid w:val="00BF318D"/>
    <w:rsid w:val="00BF34AF"/>
    <w:rsid w:val="00BF4DE9"/>
    <w:rsid w:val="00BF4FE2"/>
    <w:rsid w:val="00BF5E24"/>
    <w:rsid w:val="00BF761B"/>
    <w:rsid w:val="00BF784A"/>
    <w:rsid w:val="00BF7DEE"/>
    <w:rsid w:val="00BF7EB2"/>
    <w:rsid w:val="00C00732"/>
    <w:rsid w:val="00C0211E"/>
    <w:rsid w:val="00C029D7"/>
    <w:rsid w:val="00C02A5C"/>
    <w:rsid w:val="00C02B59"/>
    <w:rsid w:val="00C03171"/>
    <w:rsid w:val="00C03308"/>
    <w:rsid w:val="00C03C35"/>
    <w:rsid w:val="00C0460C"/>
    <w:rsid w:val="00C06EDE"/>
    <w:rsid w:val="00C06EF0"/>
    <w:rsid w:val="00C074EA"/>
    <w:rsid w:val="00C07666"/>
    <w:rsid w:val="00C07B2C"/>
    <w:rsid w:val="00C1010C"/>
    <w:rsid w:val="00C1108D"/>
    <w:rsid w:val="00C1133C"/>
    <w:rsid w:val="00C11C27"/>
    <w:rsid w:val="00C12067"/>
    <w:rsid w:val="00C12086"/>
    <w:rsid w:val="00C132FE"/>
    <w:rsid w:val="00C1365A"/>
    <w:rsid w:val="00C1457E"/>
    <w:rsid w:val="00C147B5"/>
    <w:rsid w:val="00C1505F"/>
    <w:rsid w:val="00C1579A"/>
    <w:rsid w:val="00C16041"/>
    <w:rsid w:val="00C160B5"/>
    <w:rsid w:val="00C16470"/>
    <w:rsid w:val="00C16EE4"/>
    <w:rsid w:val="00C172AC"/>
    <w:rsid w:val="00C17E12"/>
    <w:rsid w:val="00C2046E"/>
    <w:rsid w:val="00C21844"/>
    <w:rsid w:val="00C21D5A"/>
    <w:rsid w:val="00C22035"/>
    <w:rsid w:val="00C22BE3"/>
    <w:rsid w:val="00C22C3E"/>
    <w:rsid w:val="00C22E50"/>
    <w:rsid w:val="00C254E6"/>
    <w:rsid w:val="00C2559C"/>
    <w:rsid w:val="00C263D4"/>
    <w:rsid w:val="00C269D3"/>
    <w:rsid w:val="00C26FAD"/>
    <w:rsid w:val="00C27536"/>
    <w:rsid w:val="00C3000B"/>
    <w:rsid w:val="00C30986"/>
    <w:rsid w:val="00C3110C"/>
    <w:rsid w:val="00C344D5"/>
    <w:rsid w:val="00C34773"/>
    <w:rsid w:val="00C34E46"/>
    <w:rsid w:val="00C357ED"/>
    <w:rsid w:val="00C35A57"/>
    <w:rsid w:val="00C360FD"/>
    <w:rsid w:val="00C3668B"/>
    <w:rsid w:val="00C36D5D"/>
    <w:rsid w:val="00C36FD8"/>
    <w:rsid w:val="00C378D3"/>
    <w:rsid w:val="00C37E9B"/>
    <w:rsid w:val="00C400E7"/>
    <w:rsid w:val="00C4056E"/>
    <w:rsid w:val="00C40A03"/>
    <w:rsid w:val="00C4100C"/>
    <w:rsid w:val="00C4100E"/>
    <w:rsid w:val="00C41131"/>
    <w:rsid w:val="00C414E3"/>
    <w:rsid w:val="00C43423"/>
    <w:rsid w:val="00C435FC"/>
    <w:rsid w:val="00C43E62"/>
    <w:rsid w:val="00C46013"/>
    <w:rsid w:val="00C4603E"/>
    <w:rsid w:val="00C4605A"/>
    <w:rsid w:val="00C47441"/>
    <w:rsid w:val="00C4764B"/>
    <w:rsid w:val="00C503F0"/>
    <w:rsid w:val="00C51098"/>
    <w:rsid w:val="00C51144"/>
    <w:rsid w:val="00C515C9"/>
    <w:rsid w:val="00C526FC"/>
    <w:rsid w:val="00C529C9"/>
    <w:rsid w:val="00C52EC6"/>
    <w:rsid w:val="00C5308A"/>
    <w:rsid w:val="00C53655"/>
    <w:rsid w:val="00C53B87"/>
    <w:rsid w:val="00C54703"/>
    <w:rsid w:val="00C55474"/>
    <w:rsid w:val="00C5553B"/>
    <w:rsid w:val="00C555CA"/>
    <w:rsid w:val="00C5713E"/>
    <w:rsid w:val="00C57278"/>
    <w:rsid w:val="00C5779A"/>
    <w:rsid w:val="00C57BB4"/>
    <w:rsid w:val="00C57DFA"/>
    <w:rsid w:val="00C60124"/>
    <w:rsid w:val="00C60852"/>
    <w:rsid w:val="00C612BA"/>
    <w:rsid w:val="00C61BDE"/>
    <w:rsid w:val="00C624C3"/>
    <w:rsid w:val="00C639C4"/>
    <w:rsid w:val="00C63F5B"/>
    <w:rsid w:val="00C64240"/>
    <w:rsid w:val="00C64574"/>
    <w:rsid w:val="00C65023"/>
    <w:rsid w:val="00C65571"/>
    <w:rsid w:val="00C65881"/>
    <w:rsid w:val="00C66155"/>
    <w:rsid w:val="00C664A5"/>
    <w:rsid w:val="00C67F8D"/>
    <w:rsid w:val="00C702C0"/>
    <w:rsid w:val="00C704CC"/>
    <w:rsid w:val="00C70CF9"/>
    <w:rsid w:val="00C70F66"/>
    <w:rsid w:val="00C7105D"/>
    <w:rsid w:val="00C71568"/>
    <w:rsid w:val="00C72107"/>
    <w:rsid w:val="00C721B3"/>
    <w:rsid w:val="00C7239A"/>
    <w:rsid w:val="00C72688"/>
    <w:rsid w:val="00C73074"/>
    <w:rsid w:val="00C73616"/>
    <w:rsid w:val="00C73716"/>
    <w:rsid w:val="00C73F5F"/>
    <w:rsid w:val="00C74096"/>
    <w:rsid w:val="00C7566A"/>
    <w:rsid w:val="00C758CE"/>
    <w:rsid w:val="00C76CA9"/>
    <w:rsid w:val="00C76D87"/>
    <w:rsid w:val="00C76EA7"/>
    <w:rsid w:val="00C77452"/>
    <w:rsid w:val="00C77B8B"/>
    <w:rsid w:val="00C80EF0"/>
    <w:rsid w:val="00C811FB"/>
    <w:rsid w:val="00C81B69"/>
    <w:rsid w:val="00C82BB3"/>
    <w:rsid w:val="00C82F4D"/>
    <w:rsid w:val="00C834BE"/>
    <w:rsid w:val="00C83EB9"/>
    <w:rsid w:val="00C840EA"/>
    <w:rsid w:val="00C8453B"/>
    <w:rsid w:val="00C84749"/>
    <w:rsid w:val="00C848BB"/>
    <w:rsid w:val="00C84E5C"/>
    <w:rsid w:val="00C84FB9"/>
    <w:rsid w:val="00C85807"/>
    <w:rsid w:val="00C8711E"/>
    <w:rsid w:val="00C87416"/>
    <w:rsid w:val="00C87991"/>
    <w:rsid w:val="00C87E97"/>
    <w:rsid w:val="00C87EC8"/>
    <w:rsid w:val="00C9066A"/>
    <w:rsid w:val="00C908AE"/>
    <w:rsid w:val="00C91CB1"/>
    <w:rsid w:val="00C92854"/>
    <w:rsid w:val="00C92C9E"/>
    <w:rsid w:val="00C93FA1"/>
    <w:rsid w:val="00C94363"/>
    <w:rsid w:val="00C94470"/>
    <w:rsid w:val="00C94E1A"/>
    <w:rsid w:val="00C95590"/>
    <w:rsid w:val="00C958AD"/>
    <w:rsid w:val="00C95C44"/>
    <w:rsid w:val="00C96643"/>
    <w:rsid w:val="00CA0F7A"/>
    <w:rsid w:val="00CA14F1"/>
    <w:rsid w:val="00CA1D58"/>
    <w:rsid w:val="00CA2060"/>
    <w:rsid w:val="00CA2EDB"/>
    <w:rsid w:val="00CA35D9"/>
    <w:rsid w:val="00CA3D92"/>
    <w:rsid w:val="00CA3E10"/>
    <w:rsid w:val="00CA5534"/>
    <w:rsid w:val="00CA5A7C"/>
    <w:rsid w:val="00CA6741"/>
    <w:rsid w:val="00CA76FC"/>
    <w:rsid w:val="00CA7EB7"/>
    <w:rsid w:val="00CB06EA"/>
    <w:rsid w:val="00CB0A3A"/>
    <w:rsid w:val="00CB0F89"/>
    <w:rsid w:val="00CB1585"/>
    <w:rsid w:val="00CB1BF8"/>
    <w:rsid w:val="00CB22FE"/>
    <w:rsid w:val="00CB267F"/>
    <w:rsid w:val="00CB4D87"/>
    <w:rsid w:val="00CB590E"/>
    <w:rsid w:val="00CB63D3"/>
    <w:rsid w:val="00CB6418"/>
    <w:rsid w:val="00CB6A3E"/>
    <w:rsid w:val="00CB6C1B"/>
    <w:rsid w:val="00CB72E1"/>
    <w:rsid w:val="00CB743B"/>
    <w:rsid w:val="00CB7DD7"/>
    <w:rsid w:val="00CC0BFE"/>
    <w:rsid w:val="00CC1A04"/>
    <w:rsid w:val="00CC2092"/>
    <w:rsid w:val="00CC2406"/>
    <w:rsid w:val="00CC2C60"/>
    <w:rsid w:val="00CC35C2"/>
    <w:rsid w:val="00CC5453"/>
    <w:rsid w:val="00CC5736"/>
    <w:rsid w:val="00CC59D8"/>
    <w:rsid w:val="00CC5A57"/>
    <w:rsid w:val="00CC5B57"/>
    <w:rsid w:val="00CC6028"/>
    <w:rsid w:val="00CC6624"/>
    <w:rsid w:val="00CC6716"/>
    <w:rsid w:val="00CD01A0"/>
    <w:rsid w:val="00CD096E"/>
    <w:rsid w:val="00CD0CE1"/>
    <w:rsid w:val="00CD1D14"/>
    <w:rsid w:val="00CD317C"/>
    <w:rsid w:val="00CD3361"/>
    <w:rsid w:val="00CD3433"/>
    <w:rsid w:val="00CD3AB3"/>
    <w:rsid w:val="00CD41B7"/>
    <w:rsid w:val="00CD4D85"/>
    <w:rsid w:val="00CD4D8A"/>
    <w:rsid w:val="00CD5436"/>
    <w:rsid w:val="00CD57FB"/>
    <w:rsid w:val="00CD5F68"/>
    <w:rsid w:val="00CD6C4B"/>
    <w:rsid w:val="00CD7106"/>
    <w:rsid w:val="00CD7271"/>
    <w:rsid w:val="00CE017C"/>
    <w:rsid w:val="00CE0234"/>
    <w:rsid w:val="00CE0E32"/>
    <w:rsid w:val="00CE1319"/>
    <w:rsid w:val="00CE1CB0"/>
    <w:rsid w:val="00CE26DA"/>
    <w:rsid w:val="00CE2B2D"/>
    <w:rsid w:val="00CE2EBD"/>
    <w:rsid w:val="00CE3E8E"/>
    <w:rsid w:val="00CE40FB"/>
    <w:rsid w:val="00CE4E8F"/>
    <w:rsid w:val="00CE4F19"/>
    <w:rsid w:val="00CE5519"/>
    <w:rsid w:val="00CE556A"/>
    <w:rsid w:val="00CE5838"/>
    <w:rsid w:val="00CE5CCF"/>
    <w:rsid w:val="00CE62BF"/>
    <w:rsid w:val="00CE6BEB"/>
    <w:rsid w:val="00CE6D53"/>
    <w:rsid w:val="00CE7CEC"/>
    <w:rsid w:val="00CF13A3"/>
    <w:rsid w:val="00CF1D9F"/>
    <w:rsid w:val="00CF27E3"/>
    <w:rsid w:val="00CF33BB"/>
    <w:rsid w:val="00CF365D"/>
    <w:rsid w:val="00CF42D3"/>
    <w:rsid w:val="00CF4827"/>
    <w:rsid w:val="00CF4C74"/>
    <w:rsid w:val="00CF5230"/>
    <w:rsid w:val="00CF55D6"/>
    <w:rsid w:val="00CF5991"/>
    <w:rsid w:val="00CF5D74"/>
    <w:rsid w:val="00CF5FA6"/>
    <w:rsid w:val="00CF614B"/>
    <w:rsid w:val="00CF6971"/>
    <w:rsid w:val="00CF7E0D"/>
    <w:rsid w:val="00D000AF"/>
    <w:rsid w:val="00D0098A"/>
    <w:rsid w:val="00D00A89"/>
    <w:rsid w:val="00D00C9F"/>
    <w:rsid w:val="00D01688"/>
    <w:rsid w:val="00D01901"/>
    <w:rsid w:val="00D01DA2"/>
    <w:rsid w:val="00D02547"/>
    <w:rsid w:val="00D03EDA"/>
    <w:rsid w:val="00D0550E"/>
    <w:rsid w:val="00D0573E"/>
    <w:rsid w:val="00D069A9"/>
    <w:rsid w:val="00D06A3E"/>
    <w:rsid w:val="00D06B12"/>
    <w:rsid w:val="00D07CC7"/>
    <w:rsid w:val="00D10094"/>
    <w:rsid w:val="00D10389"/>
    <w:rsid w:val="00D1038C"/>
    <w:rsid w:val="00D10887"/>
    <w:rsid w:val="00D10F80"/>
    <w:rsid w:val="00D11466"/>
    <w:rsid w:val="00D11640"/>
    <w:rsid w:val="00D11673"/>
    <w:rsid w:val="00D11AD9"/>
    <w:rsid w:val="00D11BA3"/>
    <w:rsid w:val="00D11E82"/>
    <w:rsid w:val="00D1231F"/>
    <w:rsid w:val="00D1278C"/>
    <w:rsid w:val="00D12AFD"/>
    <w:rsid w:val="00D13280"/>
    <w:rsid w:val="00D1426D"/>
    <w:rsid w:val="00D149DB"/>
    <w:rsid w:val="00D1578E"/>
    <w:rsid w:val="00D162A1"/>
    <w:rsid w:val="00D16398"/>
    <w:rsid w:val="00D20696"/>
    <w:rsid w:val="00D208F5"/>
    <w:rsid w:val="00D209C0"/>
    <w:rsid w:val="00D21537"/>
    <w:rsid w:val="00D22311"/>
    <w:rsid w:val="00D22389"/>
    <w:rsid w:val="00D22583"/>
    <w:rsid w:val="00D22B97"/>
    <w:rsid w:val="00D24737"/>
    <w:rsid w:val="00D253CA"/>
    <w:rsid w:val="00D25FBF"/>
    <w:rsid w:val="00D27BEC"/>
    <w:rsid w:val="00D301FC"/>
    <w:rsid w:val="00D31BF6"/>
    <w:rsid w:val="00D31E88"/>
    <w:rsid w:val="00D321F7"/>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AD6"/>
    <w:rsid w:val="00D36BE2"/>
    <w:rsid w:val="00D37399"/>
    <w:rsid w:val="00D37F25"/>
    <w:rsid w:val="00D41495"/>
    <w:rsid w:val="00D417AD"/>
    <w:rsid w:val="00D41D21"/>
    <w:rsid w:val="00D41D98"/>
    <w:rsid w:val="00D41F7D"/>
    <w:rsid w:val="00D420EE"/>
    <w:rsid w:val="00D42529"/>
    <w:rsid w:val="00D42746"/>
    <w:rsid w:val="00D42838"/>
    <w:rsid w:val="00D42846"/>
    <w:rsid w:val="00D42CBA"/>
    <w:rsid w:val="00D42F4F"/>
    <w:rsid w:val="00D44229"/>
    <w:rsid w:val="00D4422B"/>
    <w:rsid w:val="00D447E5"/>
    <w:rsid w:val="00D44958"/>
    <w:rsid w:val="00D477D8"/>
    <w:rsid w:val="00D509FB"/>
    <w:rsid w:val="00D51F6E"/>
    <w:rsid w:val="00D54412"/>
    <w:rsid w:val="00D546BE"/>
    <w:rsid w:val="00D55C17"/>
    <w:rsid w:val="00D579F5"/>
    <w:rsid w:val="00D57EF6"/>
    <w:rsid w:val="00D60061"/>
    <w:rsid w:val="00D601D9"/>
    <w:rsid w:val="00D603FB"/>
    <w:rsid w:val="00D608C8"/>
    <w:rsid w:val="00D609A7"/>
    <w:rsid w:val="00D60D3C"/>
    <w:rsid w:val="00D612C7"/>
    <w:rsid w:val="00D61A37"/>
    <w:rsid w:val="00D627D8"/>
    <w:rsid w:val="00D6355D"/>
    <w:rsid w:val="00D63DBD"/>
    <w:rsid w:val="00D63FCD"/>
    <w:rsid w:val="00D66BAE"/>
    <w:rsid w:val="00D66CB9"/>
    <w:rsid w:val="00D67461"/>
    <w:rsid w:val="00D67490"/>
    <w:rsid w:val="00D67620"/>
    <w:rsid w:val="00D70262"/>
    <w:rsid w:val="00D71F87"/>
    <w:rsid w:val="00D725E2"/>
    <w:rsid w:val="00D726D0"/>
    <w:rsid w:val="00D729D4"/>
    <w:rsid w:val="00D738C3"/>
    <w:rsid w:val="00D73EEA"/>
    <w:rsid w:val="00D74A6B"/>
    <w:rsid w:val="00D74DA1"/>
    <w:rsid w:val="00D7563D"/>
    <w:rsid w:val="00D75FD2"/>
    <w:rsid w:val="00D8002A"/>
    <w:rsid w:val="00D808DF"/>
    <w:rsid w:val="00D809E1"/>
    <w:rsid w:val="00D80B76"/>
    <w:rsid w:val="00D8191C"/>
    <w:rsid w:val="00D81A15"/>
    <w:rsid w:val="00D81A35"/>
    <w:rsid w:val="00D81C7B"/>
    <w:rsid w:val="00D83417"/>
    <w:rsid w:val="00D8353A"/>
    <w:rsid w:val="00D83736"/>
    <w:rsid w:val="00D849E8"/>
    <w:rsid w:val="00D878FD"/>
    <w:rsid w:val="00D87D5C"/>
    <w:rsid w:val="00D90343"/>
    <w:rsid w:val="00D9164D"/>
    <w:rsid w:val="00D9229F"/>
    <w:rsid w:val="00D927F0"/>
    <w:rsid w:val="00D937C4"/>
    <w:rsid w:val="00D937E4"/>
    <w:rsid w:val="00D9405D"/>
    <w:rsid w:val="00D9693C"/>
    <w:rsid w:val="00D96DF4"/>
    <w:rsid w:val="00D97AF6"/>
    <w:rsid w:val="00DA0F22"/>
    <w:rsid w:val="00DA0FC5"/>
    <w:rsid w:val="00DA17BA"/>
    <w:rsid w:val="00DA39AB"/>
    <w:rsid w:val="00DA4389"/>
    <w:rsid w:val="00DA43AC"/>
    <w:rsid w:val="00DA591D"/>
    <w:rsid w:val="00DA5CB7"/>
    <w:rsid w:val="00DA5DB0"/>
    <w:rsid w:val="00DB018D"/>
    <w:rsid w:val="00DB033A"/>
    <w:rsid w:val="00DB0664"/>
    <w:rsid w:val="00DB0758"/>
    <w:rsid w:val="00DB11D0"/>
    <w:rsid w:val="00DB19D3"/>
    <w:rsid w:val="00DB1DDC"/>
    <w:rsid w:val="00DB1E14"/>
    <w:rsid w:val="00DB2EC6"/>
    <w:rsid w:val="00DB30C4"/>
    <w:rsid w:val="00DB333B"/>
    <w:rsid w:val="00DB3E99"/>
    <w:rsid w:val="00DB48BF"/>
    <w:rsid w:val="00DB5291"/>
    <w:rsid w:val="00DB6B9B"/>
    <w:rsid w:val="00DB701F"/>
    <w:rsid w:val="00DB7D65"/>
    <w:rsid w:val="00DB7FB7"/>
    <w:rsid w:val="00DC0051"/>
    <w:rsid w:val="00DC01CE"/>
    <w:rsid w:val="00DC051C"/>
    <w:rsid w:val="00DC1AC8"/>
    <w:rsid w:val="00DC30CD"/>
    <w:rsid w:val="00DC34FA"/>
    <w:rsid w:val="00DC38C7"/>
    <w:rsid w:val="00DC3A5C"/>
    <w:rsid w:val="00DC4517"/>
    <w:rsid w:val="00DC4785"/>
    <w:rsid w:val="00DC5CC0"/>
    <w:rsid w:val="00DC5F0E"/>
    <w:rsid w:val="00DC794A"/>
    <w:rsid w:val="00DC7DB4"/>
    <w:rsid w:val="00DD0853"/>
    <w:rsid w:val="00DD09AA"/>
    <w:rsid w:val="00DD1460"/>
    <w:rsid w:val="00DD1940"/>
    <w:rsid w:val="00DD1ACF"/>
    <w:rsid w:val="00DD200A"/>
    <w:rsid w:val="00DD2558"/>
    <w:rsid w:val="00DD25D6"/>
    <w:rsid w:val="00DD3260"/>
    <w:rsid w:val="00DD3F7D"/>
    <w:rsid w:val="00DD42A8"/>
    <w:rsid w:val="00DD4678"/>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390"/>
    <w:rsid w:val="00DE47AF"/>
    <w:rsid w:val="00DE5CE7"/>
    <w:rsid w:val="00DE5D8C"/>
    <w:rsid w:val="00DE6442"/>
    <w:rsid w:val="00DE6C33"/>
    <w:rsid w:val="00DE73E1"/>
    <w:rsid w:val="00DE7E32"/>
    <w:rsid w:val="00DF07DF"/>
    <w:rsid w:val="00DF14BF"/>
    <w:rsid w:val="00DF1CB7"/>
    <w:rsid w:val="00DF2522"/>
    <w:rsid w:val="00DF35C3"/>
    <w:rsid w:val="00DF3E1A"/>
    <w:rsid w:val="00DF4684"/>
    <w:rsid w:val="00DF54A7"/>
    <w:rsid w:val="00DF6BEA"/>
    <w:rsid w:val="00E0012A"/>
    <w:rsid w:val="00E006B8"/>
    <w:rsid w:val="00E02978"/>
    <w:rsid w:val="00E03168"/>
    <w:rsid w:val="00E0349B"/>
    <w:rsid w:val="00E0384A"/>
    <w:rsid w:val="00E03B52"/>
    <w:rsid w:val="00E03F11"/>
    <w:rsid w:val="00E048FA"/>
    <w:rsid w:val="00E04ABE"/>
    <w:rsid w:val="00E05040"/>
    <w:rsid w:val="00E05157"/>
    <w:rsid w:val="00E05FD8"/>
    <w:rsid w:val="00E06059"/>
    <w:rsid w:val="00E06383"/>
    <w:rsid w:val="00E06862"/>
    <w:rsid w:val="00E06B06"/>
    <w:rsid w:val="00E0737E"/>
    <w:rsid w:val="00E0741C"/>
    <w:rsid w:val="00E07B14"/>
    <w:rsid w:val="00E1035C"/>
    <w:rsid w:val="00E109EE"/>
    <w:rsid w:val="00E112CD"/>
    <w:rsid w:val="00E112E8"/>
    <w:rsid w:val="00E11750"/>
    <w:rsid w:val="00E11AB4"/>
    <w:rsid w:val="00E11B9A"/>
    <w:rsid w:val="00E124C5"/>
    <w:rsid w:val="00E13D25"/>
    <w:rsid w:val="00E13E1D"/>
    <w:rsid w:val="00E13F6E"/>
    <w:rsid w:val="00E14650"/>
    <w:rsid w:val="00E15141"/>
    <w:rsid w:val="00E156BF"/>
    <w:rsid w:val="00E15D5B"/>
    <w:rsid w:val="00E16687"/>
    <w:rsid w:val="00E17508"/>
    <w:rsid w:val="00E20A24"/>
    <w:rsid w:val="00E20F48"/>
    <w:rsid w:val="00E21828"/>
    <w:rsid w:val="00E226C0"/>
    <w:rsid w:val="00E231E4"/>
    <w:rsid w:val="00E250E1"/>
    <w:rsid w:val="00E253F3"/>
    <w:rsid w:val="00E259D3"/>
    <w:rsid w:val="00E25F55"/>
    <w:rsid w:val="00E25FBC"/>
    <w:rsid w:val="00E261D0"/>
    <w:rsid w:val="00E2659B"/>
    <w:rsid w:val="00E26773"/>
    <w:rsid w:val="00E26E1E"/>
    <w:rsid w:val="00E272E1"/>
    <w:rsid w:val="00E2745B"/>
    <w:rsid w:val="00E277E1"/>
    <w:rsid w:val="00E27ACE"/>
    <w:rsid w:val="00E3058E"/>
    <w:rsid w:val="00E3061E"/>
    <w:rsid w:val="00E3066A"/>
    <w:rsid w:val="00E30A37"/>
    <w:rsid w:val="00E315E8"/>
    <w:rsid w:val="00E31E4A"/>
    <w:rsid w:val="00E32468"/>
    <w:rsid w:val="00E32857"/>
    <w:rsid w:val="00E32B1A"/>
    <w:rsid w:val="00E33688"/>
    <w:rsid w:val="00E33DFC"/>
    <w:rsid w:val="00E34D3C"/>
    <w:rsid w:val="00E354CA"/>
    <w:rsid w:val="00E35EFF"/>
    <w:rsid w:val="00E36115"/>
    <w:rsid w:val="00E36BF8"/>
    <w:rsid w:val="00E36E3A"/>
    <w:rsid w:val="00E36EC8"/>
    <w:rsid w:val="00E375AF"/>
    <w:rsid w:val="00E3778E"/>
    <w:rsid w:val="00E37B28"/>
    <w:rsid w:val="00E40CEC"/>
    <w:rsid w:val="00E415A3"/>
    <w:rsid w:val="00E4173E"/>
    <w:rsid w:val="00E4200C"/>
    <w:rsid w:val="00E42762"/>
    <w:rsid w:val="00E42E42"/>
    <w:rsid w:val="00E42F56"/>
    <w:rsid w:val="00E43289"/>
    <w:rsid w:val="00E4362F"/>
    <w:rsid w:val="00E43963"/>
    <w:rsid w:val="00E439B3"/>
    <w:rsid w:val="00E43BB8"/>
    <w:rsid w:val="00E43D8A"/>
    <w:rsid w:val="00E449FE"/>
    <w:rsid w:val="00E44CD7"/>
    <w:rsid w:val="00E45182"/>
    <w:rsid w:val="00E45717"/>
    <w:rsid w:val="00E46282"/>
    <w:rsid w:val="00E46632"/>
    <w:rsid w:val="00E46745"/>
    <w:rsid w:val="00E4682B"/>
    <w:rsid w:val="00E469FB"/>
    <w:rsid w:val="00E46A33"/>
    <w:rsid w:val="00E470F6"/>
    <w:rsid w:val="00E51090"/>
    <w:rsid w:val="00E51710"/>
    <w:rsid w:val="00E52974"/>
    <w:rsid w:val="00E5307D"/>
    <w:rsid w:val="00E53B25"/>
    <w:rsid w:val="00E5400C"/>
    <w:rsid w:val="00E55774"/>
    <w:rsid w:val="00E56086"/>
    <w:rsid w:val="00E57063"/>
    <w:rsid w:val="00E57611"/>
    <w:rsid w:val="00E57A5D"/>
    <w:rsid w:val="00E60FB7"/>
    <w:rsid w:val="00E61BE3"/>
    <w:rsid w:val="00E6239E"/>
    <w:rsid w:val="00E6250E"/>
    <w:rsid w:val="00E625A9"/>
    <w:rsid w:val="00E62706"/>
    <w:rsid w:val="00E62964"/>
    <w:rsid w:val="00E62B3D"/>
    <w:rsid w:val="00E63430"/>
    <w:rsid w:val="00E63742"/>
    <w:rsid w:val="00E63EBE"/>
    <w:rsid w:val="00E63F81"/>
    <w:rsid w:val="00E64816"/>
    <w:rsid w:val="00E64A3A"/>
    <w:rsid w:val="00E64D73"/>
    <w:rsid w:val="00E65920"/>
    <w:rsid w:val="00E65EF7"/>
    <w:rsid w:val="00E65FBB"/>
    <w:rsid w:val="00E67191"/>
    <w:rsid w:val="00E674F4"/>
    <w:rsid w:val="00E703D3"/>
    <w:rsid w:val="00E70EF5"/>
    <w:rsid w:val="00E713C6"/>
    <w:rsid w:val="00E71EAA"/>
    <w:rsid w:val="00E72526"/>
    <w:rsid w:val="00E7461F"/>
    <w:rsid w:val="00E75D19"/>
    <w:rsid w:val="00E7601F"/>
    <w:rsid w:val="00E761DA"/>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6B3F"/>
    <w:rsid w:val="00E87AE6"/>
    <w:rsid w:val="00E90785"/>
    <w:rsid w:val="00E914E1"/>
    <w:rsid w:val="00E91ACE"/>
    <w:rsid w:val="00E9314D"/>
    <w:rsid w:val="00E93AED"/>
    <w:rsid w:val="00E95AC2"/>
    <w:rsid w:val="00E95B5F"/>
    <w:rsid w:val="00E963BE"/>
    <w:rsid w:val="00E9650C"/>
    <w:rsid w:val="00E96960"/>
    <w:rsid w:val="00E96A91"/>
    <w:rsid w:val="00EA02B5"/>
    <w:rsid w:val="00EA1231"/>
    <w:rsid w:val="00EA1F52"/>
    <w:rsid w:val="00EA292D"/>
    <w:rsid w:val="00EA2CAF"/>
    <w:rsid w:val="00EA4C84"/>
    <w:rsid w:val="00EA530C"/>
    <w:rsid w:val="00EA59A8"/>
    <w:rsid w:val="00EA7ED8"/>
    <w:rsid w:val="00EA7F7A"/>
    <w:rsid w:val="00EB05E2"/>
    <w:rsid w:val="00EB20C7"/>
    <w:rsid w:val="00EB236A"/>
    <w:rsid w:val="00EB299E"/>
    <w:rsid w:val="00EB3E76"/>
    <w:rsid w:val="00EB3ED6"/>
    <w:rsid w:val="00EB3F44"/>
    <w:rsid w:val="00EB4A7E"/>
    <w:rsid w:val="00EB4AA2"/>
    <w:rsid w:val="00EB643E"/>
    <w:rsid w:val="00EB776E"/>
    <w:rsid w:val="00EB781F"/>
    <w:rsid w:val="00EB7C8B"/>
    <w:rsid w:val="00EC0B02"/>
    <w:rsid w:val="00EC0C27"/>
    <w:rsid w:val="00EC127B"/>
    <w:rsid w:val="00EC1524"/>
    <w:rsid w:val="00EC1AA7"/>
    <w:rsid w:val="00EC1CA4"/>
    <w:rsid w:val="00EC1D5A"/>
    <w:rsid w:val="00EC28BB"/>
    <w:rsid w:val="00EC2A8C"/>
    <w:rsid w:val="00EC2AD1"/>
    <w:rsid w:val="00EC3157"/>
    <w:rsid w:val="00EC35BC"/>
    <w:rsid w:val="00EC422A"/>
    <w:rsid w:val="00EC4DFB"/>
    <w:rsid w:val="00EC4E50"/>
    <w:rsid w:val="00EC4F30"/>
    <w:rsid w:val="00EC548E"/>
    <w:rsid w:val="00EC5B01"/>
    <w:rsid w:val="00EC5F8A"/>
    <w:rsid w:val="00EC65E7"/>
    <w:rsid w:val="00EC6E8D"/>
    <w:rsid w:val="00ED0814"/>
    <w:rsid w:val="00ED1548"/>
    <w:rsid w:val="00ED163F"/>
    <w:rsid w:val="00ED1B6D"/>
    <w:rsid w:val="00ED2524"/>
    <w:rsid w:val="00ED304D"/>
    <w:rsid w:val="00ED418A"/>
    <w:rsid w:val="00ED4D80"/>
    <w:rsid w:val="00ED53E0"/>
    <w:rsid w:val="00ED5508"/>
    <w:rsid w:val="00ED5860"/>
    <w:rsid w:val="00ED6240"/>
    <w:rsid w:val="00ED69C8"/>
    <w:rsid w:val="00ED7090"/>
    <w:rsid w:val="00ED7DAE"/>
    <w:rsid w:val="00EE00BA"/>
    <w:rsid w:val="00EE0DB8"/>
    <w:rsid w:val="00EE0E1C"/>
    <w:rsid w:val="00EE1F35"/>
    <w:rsid w:val="00EE26DE"/>
    <w:rsid w:val="00EE351D"/>
    <w:rsid w:val="00EE402E"/>
    <w:rsid w:val="00EE4395"/>
    <w:rsid w:val="00EE582B"/>
    <w:rsid w:val="00EE5A06"/>
    <w:rsid w:val="00EE5B59"/>
    <w:rsid w:val="00EE6CAC"/>
    <w:rsid w:val="00EE72C6"/>
    <w:rsid w:val="00EE74DF"/>
    <w:rsid w:val="00EF185F"/>
    <w:rsid w:val="00EF192F"/>
    <w:rsid w:val="00EF3246"/>
    <w:rsid w:val="00EF3345"/>
    <w:rsid w:val="00EF41A1"/>
    <w:rsid w:val="00EF44A4"/>
    <w:rsid w:val="00EF59FA"/>
    <w:rsid w:val="00EF650D"/>
    <w:rsid w:val="00EF651E"/>
    <w:rsid w:val="00EF678F"/>
    <w:rsid w:val="00EF6A71"/>
    <w:rsid w:val="00EF6C7F"/>
    <w:rsid w:val="00EF7F80"/>
    <w:rsid w:val="00F0000C"/>
    <w:rsid w:val="00F00343"/>
    <w:rsid w:val="00F01BFA"/>
    <w:rsid w:val="00F02243"/>
    <w:rsid w:val="00F0298E"/>
    <w:rsid w:val="00F03364"/>
    <w:rsid w:val="00F03C74"/>
    <w:rsid w:val="00F05050"/>
    <w:rsid w:val="00F06F6C"/>
    <w:rsid w:val="00F10684"/>
    <w:rsid w:val="00F114DC"/>
    <w:rsid w:val="00F115C8"/>
    <w:rsid w:val="00F11995"/>
    <w:rsid w:val="00F11E14"/>
    <w:rsid w:val="00F11FA1"/>
    <w:rsid w:val="00F12157"/>
    <w:rsid w:val="00F12F11"/>
    <w:rsid w:val="00F12F7D"/>
    <w:rsid w:val="00F13414"/>
    <w:rsid w:val="00F135C2"/>
    <w:rsid w:val="00F13C11"/>
    <w:rsid w:val="00F144BD"/>
    <w:rsid w:val="00F14A3A"/>
    <w:rsid w:val="00F15081"/>
    <w:rsid w:val="00F1538C"/>
    <w:rsid w:val="00F15F3C"/>
    <w:rsid w:val="00F163F9"/>
    <w:rsid w:val="00F176E5"/>
    <w:rsid w:val="00F17759"/>
    <w:rsid w:val="00F20820"/>
    <w:rsid w:val="00F20A0F"/>
    <w:rsid w:val="00F20DA7"/>
    <w:rsid w:val="00F2116B"/>
    <w:rsid w:val="00F21699"/>
    <w:rsid w:val="00F216FD"/>
    <w:rsid w:val="00F21A07"/>
    <w:rsid w:val="00F21B87"/>
    <w:rsid w:val="00F227FB"/>
    <w:rsid w:val="00F2413B"/>
    <w:rsid w:val="00F243C7"/>
    <w:rsid w:val="00F24763"/>
    <w:rsid w:val="00F24E8A"/>
    <w:rsid w:val="00F27068"/>
    <w:rsid w:val="00F27096"/>
    <w:rsid w:val="00F27361"/>
    <w:rsid w:val="00F30DE3"/>
    <w:rsid w:val="00F31CB0"/>
    <w:rsid w:val="00F32B46"/>
    <w:rsid w:val="00F32C16"/>
    <w:rsid w:val="00F33480"/>
    <w:rsid w:val="00F334BD"/>
    <w:rsid w:val="00F33E7C"/>
    <w:rsid w:val="00F33ED2"/>
    <w:rsid w:val="00F340FD"/>
    <w:rsid w:val="00F344A2"/>
    <w:rsid w:val="00F34EA4"/>
    <w:rsid w:val="00F352B8"/>
    <w:rsid w:val="00F357C4"/>
    <w:rsid w:val="00F357CE"/>
    <w:rsid w:val="00F35AB8"/>
    <w:rsid w:val="00F3646B"/>
    <w:rsid w:val="00F3767F"/>
    <w:rsid w:val="00F37F14"/>
    <w:rsid w:val="00F40838"/>
    <w:rsid w:val="00F40CBC"/>
    <w:rsid w:val="00F41B4C"/>
    <w:rsid w:val="00F42B0B"/>
    <w:rsid w:val="00F43506"/>
    <w:rsid w:val="00F44669"/>
    <w:rsid w:val="00F44BDE"/>
    <w:rsid w:val="00F451F7"/>
    <w:rsid w:val="00F4530E"/>
    <w:rsid w:val="00F4570B"/>
    <w:rsid w:val="00F457B3"/>
    <w:rsid w:val="00F45F66"/>
    <w:rsid w:val="00F45FAC"/>
    <w:rsid w:val="00F47583"/>
    <w:rsid w:val="00F475A3"/>
    <w:rsid w:val="00F47708"/>
    <w:rsid w:val="00F519F7"/>
    <w:rsid w:val="00F51AAC"/>
    <w:rsid w:val="00F5221C"/>
    <w:rsid w:val="00F528C3"/>
    <w:rsid w:val="00F52AF6"/>
    <w:rsid w:val="00F53232"/>
    <w:rsid w:val="00F5382C"/>
    <w:rsid w:val="00F53F26"/>
    <w:rsid w:val="00F5417D"/>
    <w:rsid w:val="00F54F0F"/>
    <w:rsid w:val="00F55C67"/>
    <w:rsid w:val="00F5640C"/>
    <w:rsid w:val="00F564D5"/>
    <w:rsid w:val="00F565FC"/>
    <w:rsid w:val="00F6031F"/>
    <w:rsid w:val="00F6179A"/>
    <w:rsid w:val="00F61BA5"/>
    <w:rsid w:val="00F62C03"/>
    <w:rsid w:val="00F62F9E"/>
    <w:rsid w:val="00F63955"/>
    <w:rsid w:val="00F63AC0"/>
    <w:rsid w:val="00F640E9"/>
    <w:rsid w:val="00F648DE"/>
    <w:rsid w:val="00F64EC5"/>
    <w:rsid w:val="00F65BAB"/>
    <w:rsid w:val="00F65EB3"/>
    <w:rsid w:val="00F66025"/>
    <w:rsid w:val="00F66364"/>
    <w:rsid w:val="00F664E8"/>
    <w:rsid w:val="00F66508"/>
    <w:rsid w:val="00F67602"/>
    <w:rsid w:val="00F67F48"/>
    <w:rsid w:val="00F700DF"/>
    <w:rsid w:val="00F704FE"/>
    <w:rsid w:val="00F70F2B"/>
    <w:rsid w:val="00F71EA1"/>
    <w:rsid w:val="00F73519"/>
    <w:rsid w:val="00F7377B"/>
    <w:rsid w:val="00F73C6B"/>
    <w:rsid w:val="00F742B6"/>
    <w:rsid w:val="00F74A60"/>
    <w:rsid w:val="00F75FBE"/>
    <w:rsid w:val="00F766A3"/>
    <w:rsid w:val="00F772F5"/>
    <w:rsid w:val="00F776DB"/>
    <w:rsid w:val="00F80D60"/>
    <w:rsid w:val="00F80F57"/>
    <w:rsid w:val="00F81954"/>
    <w:rsid w:val="00F82559"/>
    <w:rsid w:val="00F834F9"/>
    <w:rsid w:val="00F839D3"/>
    <w:rsid w:val="00F84060"/>
    <w:rsid w:val="00F842EA"/>
    <w:rsid w:val="00F87D29"/>
    <w:rsid w:val="00F914BE"/>
    <w:rsid w:val="00F926F7"/>
    <w:rsid w:val="00F93644"/>
    <w:rsid w:val="00F936F7"/>
    <w:rsid w:val="00F93EA3"/>
    <w:rsid w:val="00F946ED"/>
    <w:rsid w:val="00F954DC"/>
    <w:rsid w:val="00F95D8C"/>
    <w:rsid w:val="00F97D1E"/>
    <w:rsid w:val="00F97F76"/>
    <w:rsid w:val="00FA0BD3"/>
    <w:rsid w:val="00FA110D"/>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3E38"/>
    <w:rsid w:val="00FB4032"/>
    <w:rsid w:val="00FB4334"/>
    <w:rsid w:val="00FB46CE"/>
    <w:rsid w:val="00FB5066"/>
    <w:rsid w:val="00FB5B0C"/>
    <w:rsid w:val="00FB5DFA"/>
    <w:rsid w:val="00FB6E5D"/>
    <w:rsid w:val="00FB7570"/>
    <w:rsid w:val="00FB7A08"/>
    <w:rsid w:val="00FB7E2C"/>
    <w:rsid w:val="00FC0646"/>
    <w:rsid w:val="00FC07C4"/>
    <w:rsid w:val="00FC1DC7"/>
    <w:rsid w:val="00FC2D28"/>
    <w:rsid w:val="00FC3313"/>
    <w:rsid w:val="00FC3DCF"/>
    <w:rsid w:val="00FC4213"/>
    <w:rsid w:val="00FC47B2"/>
    <w:rsid w:val="00FC6A04"/>
    <w:rsid w:val="00FC7376"/>
    <w:rsid w:val="00FD128E"/>
    <w:rsid w:val="00FD20FA"/>
    <w:rsid w:val="00FD2168"/>
    <w:rsid w:val="00FD226E"/>
    <w:rsid w:val="00FD26B7"/>
    <w:rsid w:val="00FD2933"/>
    <w:rsid w:val="00FD35D9"/>
    <w:rsid w:val="00FD3981"/>
    <w:rsid w:val="00FD456C"/>
    <w:rsid w:val="00FD4C53"/>
    <w:rsid w:val="00FD5E7D"/>
    <w:rsid w:val="00FD741B"/>
    <w:rsid w:val="00FD7D91"/>
    <w:rsid w:val="00FE1320"/>
    <w:rsid w:val="00FE18C0"/>
    <w:rsid w:val="00FE1B0C"/>
    <w:rsid w:val="00FE2115"/>
    <w:rsid w:val="00FE27B1"/>
    <w:rsid w:val="00FE29F0"/>
    <w:rsid w:val="00FE2AF2"/>
    <w:rsid w:val="00FE31C7"/>
    <w:rsid w:val="00FE4C2C"/>
    <w:rsid w:val="00FE50CF"/>
    <w:rsid w:val="00FE575B"/>
    <w:rsid w:val="00FE71E2"/>
    <w:rsid w:val="00FE739D"/>
    <w:rsid w:val="00FE765A"/>
    <w:rsid w:val="00FF1004"/>
    <w:rsid w:val="00FF166E"/>
    <w:rsid w:val="00FF17DC"/>
    <w:rsid w:val="00FF20AC"/>
    <w:rsid w:val="00FF2F39"/>
    <w:rsid w:val="00FF30D9"/>
    <w:rsid w:val="00FF41FB"/>
    <w:rsid w:val="00FF51F1"/>
    <w:rsid w:val="00FF627B"/>
    <w:rsid w:val="00FF6AC8"/>
    <w:rsid w:val="00FF6E0E"/>
    <w:rsid w:val="00FF6F6F"/>
    <w:rsid w:val="00FF742D"/>
    <w:rsid w:val="00FF767C"/>
    <w:rsid w:val="00FF7982"/>
    <w:rsid w:val="00FF799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pPr>
        <w:spacing w:after="180"/>
      </w:pPr>
    </w:pPrDefault>
  </w:docDefaults>
  <w:latentStyles w:defLockedState="0" w:defUIPriority="0" w:defSemiHidden="0" w:defUnhideWhenUsed="0" w:defQFormat="0" w:count="267">
    <w:lsdException w:name="Normal" w:qFormat="1"/>
    <w:lsdException w:name="heading 1" w:uiPriority="9" w:qFormat="1"/>
    <w:lsdException w:name="heading 3" w:qFormat="1"/>
    <w:lsdException w:name="heading 4" w:qFormat="1"/>
    <w:lsdException w:name="heading 5"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0A02"/>
    <w:pPr>
      <w:adjustRightInd w:val="0"/>
    </w:pPr>
    <w:rPr>
      <w:rFonts w:ascii="Times New Roman" w:hAnsi="Times New Roman"/>
      <w:lang w:val="en-GB" w:eastAsia="ja-JP"/>
    </w:rPr>
  </w:style>
  <w:style w:type="paragraph" w:styleId="Heading1">
    <w:name w:val="heading 1"/>
    <w:aliases w:val="H1,h1"/>
    <w:next w:val="Normal"/>
    <w:link w:val="Heading1Char"/>
    <w:uiPriority w:val="9"/>
    <w:qFormat/>
    <w:rsid w:val="00C57BB4"/>
    <w:pPr>
      <w:keepNext/>
      <w:keepLines/>
      <w:numPr>
        <w:numId w:val="15"/>
      </w:numPr>
      <w:spacing w:before="240"/>
      <w:ind w:left="360"/>
      <w:outlineLvl w:val="0"/>
    </w:pPr>
    <w:rPr>
      <w:rFonts w:ascii="Arial" w:hAnsi="Arial"/>
      <w:sz w:val="36"/>
      <w:lang w:val="en-GB" w:eastAsia="en-US"/>
    </w:rPr>
  </w:style>
  <w:style w:type="paragraph" w:styleId="Heading2">
    <w:name w:val="heading 2"/>
    <w:aliases w:val="Head2A,2,H2,h2"/>
    <w:basedOn w:val="Heading1"/>
    <w:next w:val="Normal"/>
    <w:link w:val="Heading2Char"/>
    <w:rsid w:val="00C57BB4"/>
    <w:pPr>
      <w:numPr>
        <w:numId w:val="16"/>
      </w:numPr>
      <w:spacing w:before="180"/>
      <w:ind w:left="576" w:hanging="576"/>
      <w:outlineLvl w:val="1"/>
    </w:pPr>
    <w:rPr>
      <w:sz w:val="32"/>
    </w:rPr>
  </w:style>
  <w:style w:type="paragraph" w:styleId="Heading3">
    <w:name w:val="heading 3"/>
    <w:aliases w:val="h3,H3,Underrubrik2,no break,3"/>
    <w:basedOn w:val="Heading2"/>
    <w:next w:val="Normal"/>
    <w:link w:val="Heading3Char"/>
    <w:qFormat/>
    <w:rsid w:val="00285E5D"/>
    <w:pPr>
      <w:numPr>
        <w:numId w:val="0"/>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2D51E6"/>
    <w:pPr>
      <w:ind w:left="1418" w:hanging="1418"/>
      <w:outlineLvl w:val="3"/>
    </w:pPr>
    <w:rPr>
      <w:sz w:val="24"/>
    </w:rPr>
  </w:style>
  <w:style w:type="paragraph" w:styleId="Heading5">
    <w:name w:val="heading 5"/>
    <w:basedOn w:val="Heading4"/>
    <w:next w:val="Normal"/>
    <w:qFormat/>
    <w:rsid w:val="002D51E6"/>
    <w:pPr>
      <w:ind w:left="1701" w:hanging="1701"/>
      <w:outlineLvl w:val="4"/>
    </w:pPr>
    <w:rPr>
      <w:sz w:val="22"/>
    </w:rPr>
  </w:style>
  <w:style w:type="paragraph" w:styleId="Heading6">
    <w:name w:val="heading 6"/>
    <w:basedOn w:val="H6"/>
    <w:next w:val="Normal"/>
    <w:rsid w:val="002D51E6"/>
    <w:pPr>
      <w:outlineLvl w:val="5"/>
    </w:pPr>
  </w:style>
  <w:style w:type="paragraph" w:styleId="Heading7">
    <w:name w:val="heading 7"/>
    <w:basedOn w:val="H6"/>
    <w:next w:val="Normal"/>
    <w:rsid w:val="002D51E6"/>
    <w:pPr>
      <w:outlineLvl w:val="6"/>
    </w:pPr>
  </w:style>
  <w:style w:type="paragraph" w:styleId="Heading8">
    <w:name w:val="heading 8"/>
    <w:basedOn w:val="Heading1"/>
    <w:next w:val="Normal"/>
    <w:rsid w:val="002D51E6"/>
    <w:pPr>
      <w:ind w:left="0" w:firstLine="0"/>
      <w:outlineLvl w:val="7"/>
    </w:pPr>
  </w:style>
  <w:style w:type="paragraph" w:styleId="Heading9">
    <w:name w:val="heading 9"/>
    <w:basedOn w:val="Heading8"/>
    <w:next w:val="Normal"/>
    <w:rsid w:val="002D51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semiHidden/>
    <w:rsid w:val="002D51E6"/>
    <w:pPr>
      <w:spacing w:before="180"/>
      <w:ind w:left="2693" w:hanging="2693"/>
    </w:pPr>
    <w:rPr>
      <w:b/>
    </w:rPr>
  </w:style>
  <w:style w:type="paragraph" w:styleId="TOC1">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D51E6"/>
    <w:pPr>
      <w:ind w:left="1701" w:hanging="1701"/>
    </w:pPr>
  </w:style>
  <w:style w:type="paragraph" w:styleId="TOC4">
    <w:name w:val="toc 4"/>
    <w:basedOn w:val="TOC3"/>
    <w:semiHidden/>
    <w:rsid w:val="002D51E6"/>
    <w:pPr>
      <w:ind w:left="1418" w:hanging="1418"/>
    </w:pPr>
  </w:style>
  <w:style w:type="paragraph" w:styleId="TOC3">
    <w:name w:val="toc 3"/>
    <w:basedOn w:val="TOC2"/>
    <w:semiHidden/>
    <w:rsid w:val="002D51E6"/>
    <w:pPr>
      <w:ind w:left="1134" w:hanging="1134"/>
    </w:pPr>
  </w:style>
  <w:style w:type="paragraph" w:styleId="TOC2">
    <w:name w:val="toc 2"/>
    <w:basedOn w:val="TOC1"/>
    <w:semiHidden/>
    <w:rsid w:val="002D51E6"/>
    <w:pPr>
      <w:keepNext w:val="0"/>
      <w:spacing w:before="0"/>
      <w:ind w:left="851" w:hanging="851"/>
    </w:pPr>
    <w:rPr>
      <w:sz w:val="20"/>
    </w:rPr>
  </w:style>
  <w:style w:type="paragraph" w:styleId="Index2">
    <w:name w:val="index 2"/>
    <w:basedOn w:val="Index1"/>
    <w:semiHidden/>
    <w:rsid w:val="002D51E6"/>
    <w:pPr>
      <w:ind w:left="284"/>
    </w:pPr>
  </w:style>
  <w:style w:type="paragraph" w:styleId="Index1">
    <w:name w:val="index 1"/>
    <w:basedOn w:val="Normal"/>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1E6"/>
    <w:pPr>
      <w:widowControl w:val="0"/>
    </w:pPr>
    <w:rPr>
      <w:rFonts w:ascii="Arial" w:hAnsi="Arial"/>
      <w:b/>
      <w:noProof/>
      <w:sz w:val="18"/>
      <w:lang w:val="en-GB" w:eastAsia="en-US"/>
    </w:rPr>
  </w:style>
  <w:style w:type="character" w:styleId="FootnoteReference">
    <w:name w:val="footnote reference"/>
    <w:semiHidden/>
    <w:rsid w:val="002D51E6"/>
    <w:rPr>
      <w:b/>
      <w:position w:val="6"/>
      <w:sz w:val="16"/>
    </w:rPr>
  </w:style>
  <w:style w:type="paragraph" w:styleId="FootnoteText">
    <w:name w:val="footnote text"/>
    <w:basedOn w:val="Normal"/>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semiHidden/>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semiHidden/>
    <w:rsid w:val="002D51E6"/>
    <w:pPr>
      <w:ind w:left="1985" w:hanging="1985"/>
    </w:pPr>
  </w:style>
  <w:style w:type="paragraph" w:styleId="TOC7">
    <w:name w:val="toc 7"/>
    <w:basedOn w:val="TOC6"/>
    <w:next w:val="Normal"/>
    <w:semiHidden/>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semiHidden/>
    <w:rsid w:val="002D51E6"/>
    <w:rPr>
      <w:sz w:val="16"/>
    </w:rPr>
  </w:style>
  <w:style w:type="paragraph" w:styleId="CommentText">
    <w:name w:val="annotation text"/>
    <w:basedOn w:val="Normal"/>
    <w:semiHidden/>
    <w:rsid w:val="002D51E6"/>
  </w:style>
  <w:style w:type="character" w:styleId="FollowedHyperlink">
    <w:name w:val="FollowedHyperlink"/>
    <w:rsid w:val="002D51E6"/>
    <w:rPr>
      <w:color w:val="800080"/>
      <w:u w:val="single"/>
    </w:rPr>
  </w:style>
  <w:style w:type="paragraph" w:styleId="DocumentMap">
    <w:name w:val="Document Map"/>
    <w:basedOn w:val="Normal"/>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ind w:left="851"/>
      <w:textAlignment w:val="baseline"/>
    </w:pPr>
  </w:style>
  <w:style w:type="paragraph" w:customStyle="1" w:styleId="INDENT2">
    <w:name w:val="INDENT2"/>
    <w:basedOn w:val="Normal"/>
    <w:rsid w:val="002D51E6"/>
    <w:pPr>
      <w:overflowPunct w:val="0"/>
      <w:autoSpaceDE w:val="0"/>
      <w:autoSpaceDN w:val="0"/>
      <w:ind w:left="1135" w:hanging="284"/>
      <w:textAlignment w:val="baseline"/>
    </w:pPr>
  </w:style>
  <w:style w:type="paragraph" w:customStyle="1" w:styleId="INDENT3">
    <w:name w:val="INDENT3"/>
    <w:basedOn w:val="Normal"/>
    <w:rsid w:val="002D51E6"/>
    <w:pPr>
      <w:overflowPunct w:val="0"/>
      <w:autoSpaceDE w:val="0"/>
      <w:autoSpaceDN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textAlignment w:val="baseline"/>
    </w:pPr>
    <w:rPr>
      <w:b/>
    </w:rPr>
  </w:style>
  <w:style w:type="paragraph" w:customStyle="1" w:styleId="enumlev2">
    <w:name w:val="enumlev2"/>
    <w:basedOn w:val="Normal"/>
    <w:rsid w:val="002D51E6"/>
    <w:pPr>
      <w:tabs>
        <w:tab w:val="left" w:pos="794"/>
        <w:tab w:val="left" w:pos="1191"/>
        <w:tab w:val="left" w:pos="1588"/>
        <w:tab w:val="left" w:pos="1985"/>
      </w:tabs>
      <w:overflowPunct w:val="0"/>
      <w:autoSpaceDE w:val="0"/>
      <w:autoSpaceDN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textAlignment w:val="baseline"/>
    </w:pPr>
  </w:style>
  <w:style w:type="paragraph" w:customStyle="1" w:styleId="Guidance">
    <w:name w:val="Guidance"/>
    <w:basedOn w:val="Normal"/>
    <w:rsid w:val="002D51E6"/>
    <w:pPr>
      <w:overflowPunct w:val="0"/>
      <w:autoSpaceDE w:val="0"/>
      <w:autoSpaceDN w:val="0"/>
      <w:textAlignment w:val="baseline"/>
    </w:pPr>
    <w:rPr>
      <w:i/>
      <w:color w:val="0000FF"/>
    </w:rPr>
  </w:style>
  <w:style w:type="paragraph" w:customStyle="1" w:styleId="TitleText">
    <w:name w:val="Title Text"/>
    <w:basedOn w:val="Normal"/>
    <w:next w:val="Normal"/>
    <w:rsid w:val="002D51E6"/>
    <w:pPr>
      <w:overflowPunct w:val="0"/>
      <w:autoSpaceDE w:val="0"/>
      <w:autoSpaceDN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D51E6"/>
    <w:pPr>
      <w:overflowPunct w:val="0"/>
      <w:autoSpaceDE w:val="0"/>
      <w:autoSpaceDN w:val="0"/>
      <w:textAlignment w:val="baseline"/>
    </w:pPr>
  </w:style>
  <w:style w:type="paragraph" w:customStyle="1" w:styleId="BalloonText1">
    <w:name w:val="Balloon Text1"/>
    <w:basedOn w:val="Normal"/>
    <w:semiHidden/>
    <w:rsid w:val="002D51E6"/>
    <w:pPr>
      <w:overflowPunct w:val="0"/>
      <w:autoSpaceDE w:val="0"/>
      <w:autoSpaceDN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semiHidden/>
    <w:rsid w:val="002D51E6"/>
    <w:rPr>
      <w:rFonts w:ascii="Arial" w:eastAsia="MS Gothic" w:hAnsi="Arial"/>
      <w:sz w:val="18"/>
      <w:szCs w:val="18"/>
    </w:rPr>
  </w:style>
  <w:style w:type="paragraph" w:styleId="BodyText2">
    <w:name w:val="Body Text 2"/>
    <w:basedOn w:val="Normal"/>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rsid w:val="00C120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link w:val="TitleChar"/>
    <w:qFormat/>
    <w:rsid w:val="00DB7D65"/>
    <w:pPr>
      <w:overflowPunct w:val="0"/>
      <w:autoSpaceDE w:val="0"/>
      <w:autoSpaceDN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
    <w:link w:val="Heading3"/>
    <w:rsid w:val="00285E5D"/>
    <w:rPr>
      <w:rFonts w:ascii="Arial" w:hAnsi="Arial"/>
      <w:sz w:val="28"/>
      <w:lang w:val="en-GB" w:eastAsia="ja-JP"/>
    </w:rPr>
  </w:style>
  <w:style w:type="paragraph" w:styleId="Caption">
    <w:name w:val="caption"/>
    <w:basedOn w:val="Normal"/>
    <w:next w:val="Normal"/>
    <w:unhideWhenUsed/>
    <w:qFormat/>
    <w:rsid w:val="001D1E4E"/>
    <w:pPr>
      <w:jc w:val="center"/>
    </w:pPr>
    <w:rPr>
      <w:b/>
      <w:bCs/>
      <w:noProof/>
    </w:rPr>
  </w:style>
  <w:style w:type="character" w:customStyle="1" w:styleId="Heading2Char">
    <w:name w:val="Heading 2 Char"/>
    <w:aliases w:val="Head2A Char,2 Char,H2 Char,h2 Char"/>
    <w:link w:val="Heading2"/>
    <w:rsid w:val="00C57BB4"/>
    <w:rPr>
      <w:rFonts w:ascii="Arial" w:hAnsi="Arial"/>
      <w:sz w:val="32"/>
      <w:lang w:val="en-GB" w:eastAsia="en-US"/>
    </w:rPr>
  </w:style>
  <w:style w:type="paragraph" w:styleId="ListParagraph">
    <w:name w:val="List Paragraph"/>
    <w:basedOn w:val="Normal"/>
    <w:link w:val="ListParagraphChar"/>
    <w:uiPriority w:val="34"/>
    <w:qFormat/>
    <w:rsid w:val="003661F0"/>
    <w:pPr>
      <w:spacing w:after="0"/>
      <w:ind w:left="720"/>
      <w:contextualSpacing/>
    </w:pPr>
    <w:rPr>
      <w:rFonts w:eastAsia="Times New Roman"/>
      <w:szCs w:val="24"/>
      <w:lang w:val="en-US"/>
    </w:rPr>
  </w:style>
  <w:style w:type="table" w:styleId="TableClassic2">
    <w:name w:val="Table Classic 2"/>
    <w:basedOn w:val="TableNormal"/>
    <w:rsid w:val="009D0D71"/>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
    <w:link w:val="Heading1"/>
    <w:uiPriority w:val="9"/>
    <w:rsid w:val="00C57BB4"/>
    <w:rPr>
      <w:rFonts w:ascii="Arial" w:hAnsi="Arial"/>
      <w:sz w:val="36"/>
      <w:lang w:val="en-GB" w:eastAsia="en-US"/>
    </w:rPr>
  </w:style>
  <w:style w:type="character" w:customStyle="1" w:styleId="ListParagraphChar">
    <w:name w:val="List Paragraph Char"/>
    <w:link w:val="ListParagraph"/>
    <w:uiPriority w:val="34"/>
    <w:rsid w:val="003661F0"/>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71137432">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0762427">
      <w:bodyDiv w:val="1"/>
      <w:marLeft w:val="0"/>
      <w:marRight w:val="0"/>
      <w:marTop w:val="0"/>
      <w:marBottom w:val="0"/>
      <w:divBdr>
        <w:top w:val="none" w:sz="0" w:space="0" w:color="auto"/>
        <w:left w:val="none" w:sz="0" w:space="0" w:color="auto"/>
        <w:bottom w:val="none" w:sz="0" w:space="0" w:color="auto"/>
        <w:right w:val="none" w:sz="0" w:space="0" w:color="auto"/>
      </w:divBdr>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02963634">
      <w:bodyDiv w:val="1"/>
      <w:marLeft w:val="0"/>
      <w:marRight w:val="0"/>
      <w:marTop w:val="0"/>
      <w:marBottom w:val="0"/>
      <w:divBdr>
        <w:top w:val="none" w:sz="0" w:space="0" w:color="auto"/>
        <w:left w:val="none" w:sz="0" w:space="0" w:color="auto"/>
        <w:bottom w:val="none" w:sz="0" w:space="0" w:color="auto"/>
        <w:right w:val="none" w:sz="0" w:space="0" w:color="auto"/>
      </w:divBdr>
      <w:divsChild>
        <w:div w:id="2139519848">
          <w:marLeft w:val="547"/>
          <w:marRight w:val="0"/>
          <w:marTop w:val="96"/>
          <w:marBottom w:val="0"/>
          <w:divBdr>
            <w:top w:val="none" w:sz="0" w:space="0" w:color="auto"/>
            <w:left w:val="none" w:sz="0" w:space="0" w:color="auto"/>
            <w:bottom w:val="none" w:sz="0" w:space="0" w:color="auto"/>
            <w:right w:val="none" w:sz="0" w:space="0" w:color="auto"/>
          </w:divBdr>
        </w:div>
        <w:div w:id="2006936851">
          <w:marLeft w:val="1166"/>
          <w:marRight w:val="0"/>
          <w:marTop w:val="86"/>
          <w:marBottom w:val="0"/>
          <w:divBdr>
            <w:top w:val="none" w:sz="0" w:space="0" w:color="auto"/>
            <w:left w:val="none" w:sz="0" w:space="0" w:color="auto"/>
            <w:bottom w:val="none" w:sz="0" w:space="0" w:color="auto"/>
            <w:right w:val="none" w:sz="0" w:space="0" w:color="auto"/>
          </w:divBdr>
        </w:div>
        <w:div w:id="716389874">
          <w:marLeft w:val="1166"/>
          <w:marRight w:val="0"/>
          <w:marTop w:val="86"/>
          <w:marBottom w:val="0"/>
          <w:divBdr>
            <w:top w:val="none" w:sz="0" w:space="0" w:color="auto"/>
            <w:left w:val="none" w:sz="0" w:space="0" w:color="auto"/>
            <w:bottom w:val="none" w:sz="0" w:space="0" w:color="auto"/>
            <w:right w:val="none" w:sz="0" w:space="0" w:color="auto"/>
          </w:divBdr>
        </w:div>
        <w:div w:id="156113591">
          <w:marLeft w:val="1166"/>
          <w:marRight w:val="0"/>
          <w:marTop w:val="86"/>
          <w:marBottom w:val="0"/>
          <w:divBdr>
            <w:top w:val="none" w:sz="0" w:space="0" w:color="auto"/>
            <w:left w:val="none" w:sz="0" w:space="0" w:color="auto"/>
            <w:bottom w:val="none" w:sz="0" w:space="0" w:color="auto"/>
            <w:right w:val="none" w:sz="0" w:space="0" w:color="auto"/>
          </w:divBdr>
        </w:div>
        <w:div w:id="1882398609">
          <w:marLeft w:val="1886"/>
          <w:marRight w:val="0"/>
          <w:marTop w:val="77"/>
          <w:marBottom w:val="0"/>
          <w:divBdr>
            <w:top w:val="none" w:sz="0" w:space="0" w:color="auto"/>
            <w:left w:val="none" w:sz="0" w:space="0" w:color="auto"/>
            <w:bottom w:val="none" w:sz="0" w:space="0" w:color="auto"/>
            <w:right w:val="none" w:sz="0" w:space="0" w:color="auto"/>
          </w:divBdr>
        </w:div>
        <w:div w:id="563878337">
          <w:marLeft w:val="1886"/>
          <w:marRight w:val="0"/>
          <w:marTop w:val="77"/>
          <w:marBottom w:val="0"/>
          <w:divBdr>
            <w:top w:val="none" w:sz="0" w:space="0" w:color="auto"/>
            <w:left w:val="none" w:sz="0" w:space="0" w:color="auto"/>
            <w:bottom w:val="none" w:sz="0" w:space="0" w:color="auto"/>
            <w:right w:val="none" w:sz="0" w:space="0" w:color="auto"/>
          </w:divBdr>
        </w:div>
        <w:div w:id="2113743496">
          <w:marLeft w:val="1886"/>
          <w:marRight w:val="0"/>
          <w:marTop w:val="77"/>
          <w:marBottom w:val="0"/>
          <w:divBdr>
            <w:top w:val="none" w:sz="0" w:space="0" w:color="auto"/>
            <w:left w:val="none" w:sz="0" w:space="0" w:color="auto"/>
            <w:bottom w:val="none" w:sz="0" w:space="0" w:color="auto"/>
            <w:right w:val="none" w:sz="0" w:space="0" w:color="auto"/>
          </w:divBdr>
        </w:div>
        <w:div w:id="1016689373">
          <w:marLeft w:val="1886"/>
          <w:marRight w:val="0"/>
          <w:marTop w:val="77"/>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372729507">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D7BCF6F-816C-471C-AABC-4383BF7D4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2295</Words>
  <Characters>13084</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15349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Ren Da</cp:lastModifiedBy>
  <cp:revision>9</cp:revision>
  <cp:lastPrinted>2006-02-09T13:55:00Z</cp:lastPrinted>
  <dcterms:created xsi:type="dcterms:W3CDTF">2017-03-21T19:54:00Z</dcterms:created>
  <dcterms:modified xsi:type="dcterms:W3CDTF">2017-03-21T20:03:00Z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